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CD" w:rsidRPr="006A02A5" w:rsidRDefault="001D55B5" w:rsidP="00BE7A21">
      <w:pPr>
        <w:jc w:val="center"/>
        <w:rPr>
          <w:b/>
          <w:bCs/>
          <w:lang w:val="en-US"/>
        </w:rPr>
      </w:pPr>
      <w:bookmarkStart w:id="0" w:name="_GoBack"/>
      <w:bookmarkEnd w:id="0"/>
      <w:r w:rsidRPr="006A02A5">
        <w:rPr>
          <w:b/>
          <w:bCs/>
          <w:lang w:val="en-US"/>
        </w:rPr>
        <w:t>Draft</w:t>
      </w:r>
      <w:r w:rsidR="00921D8E" w:rsidRPr="006A02A5">
        <w:rPr>
          <w:b/>
          <w:bCs/>
          <w:lang w:val="en-US"/>
        </w:rPr>
        <w:t xml:space="preserve"> Invitation</w:t>
      </w:r>
    </w:p>
    <w:p w:rsidR="00DB52CD" w:rsidRPr="006A02A5" w:rsidRDefault="001D55B5" w:rsidP="00921D8E">
      <w:pPr>
        <w:jc w:val="center"/>
        <w:rPr>
          <w:b/>
          <w:bCs/>
          <w:sz w:val="40"/>
          <w:szCs w:val="40"/>
          <w:u w:val="single"/>
          <w:rtl/>
          <w:lang w:val="en-US" w:bidi="he-IL"/>
        </w:rPr>
      </w:pPr>
      <w:r w:rsidRPr="006A02A5">
        <w:rPr>
          <w:b/>
          <w:bCs/>
          <w:sz w:val="40"/>
          <w:szCs w:val="40"/>
          <w:u w:val="single"/>
          <w:lang w:val="en-US"/>
        </w:rPr>
        <w:t>3</w:t>
      </w:r>
      <w:r w:rsidR="0052283C" w:rsidRPr="00BE7A21">
        <w:rPr>
          <w:b/>
          <w:bCs/>
          <w:sz w:val="40"/>
          <w:szCs w:val="40"/>
          <w:u w:val="single"/>
          <w:vertAlign w:val="superscript"/>
          <w:lang w:val="en-US"/>
        </w:rPr>
        <w:t>rd</w:t>
      </w:r>
      <w:r w:rsidRPr="006A02A5">
        <w:rPr>
          <w:b/>
          <w:bCs/>
          <w:sz w:val="40"/>
          <w:szCs w:val="40"/>
          <w:u w:val="single"/>
          <w:lang w:val="en-US"/>
        </w:rPr>
        <w:t xml:space="preserve"> Bavaria-Israel Symposium: </w:t>
      </w:r>
      <w:r w:rsidR="00921D8E" w:rsidRPr="006A02A5">
        <w:rPr>
          <w:b/>
          <w:bCs/>
          <w:sz w:val="40"/>
          <w:szCs w:val="40"/>
          <w:u w:val="single"/>
          <w:lang w:val="en-US"/>
        </w:rPr>
        <w:t>„</w:t>
      </w:r>
      <w:proofErr w:type="gramStart"/>
      <w:r w:rsidRPr="006A02A5">
        <w:rPr>
          <w:b/>
          <w:bCs/>
          <w:sz w:val="40"/>
          <w:szCs w:val="40"/>
          <w:u w:val="single"/>
          <w:lang w:val="en-US"/>
        </w:rPr>
        <w:t>ENERGY</w:t>
      </w:r>
      <w:r w:rsidR="00921D8E" w:rsidRPr="006A02A5">
        <w:rPr>
          <w:b/>
          <w:bCs/>
          <w:sz w:val="40"/>
          <w:szCs w:val="40"/>
          <w:u w:val="single"/>
          <w:lang w:val="en-US"/>
        </w:rPr>
        <w:t>“</w:t>
      </w:r>
      <w:proofErr w:type="gramEnd"/>
    </w:p>
    <w:p w:rsidR="00DB52CD" w:rsidRPr="00921D8E" w:rsidRDefault="001D55B5" w:rsidP="00CF22F9">
      <w:pPr>
        <w:jc w:val="center"/>
        <w:rPr>
          <w:b/>
          <w:bCs/>
          <w:sz w:val="24"/>
          <w:szCs w:val="24"/>
          <w:lang w:val="en-US"/>
        </w:rPr>
      </w:pPr>
      <w:r>
        <w:rPr>
          <w:b/>
          <w:bCs/>
          <w:sz w:val="24"/>
          <w:szCs w:val="24"/>
          <w:lang w:val="en-US"/>
        </w:rPr>
        <w:t xml:space="preserve">November </w:t>
      </w:r>
      <w:r w:rsidR="005D5D37" w:rsidRPr="00921D8E">
        <w:rPr>
          <w:b/>
          <w:bCs/>
          <w:sz w:val="24"/>
          <w:szCs w:val="24"/>
          <w:lang w:val="en-US"/>
        </w:rPr>
        <w:t>11, 2019</w:t>
      </w:r>
      <w:r w:rsidR="00921D8E" w:rsidRPr="00921D8E">
        <w:rPr>
          <w:b/>
          <w:bCs/>
          <w:sz w:val="24"/>
          <w:szCs w:val="24"/>
          <w:lang w:val="en-US"/>
        </w:rPr>
        <w:t xml:space="preserve"> // Jerusalem</w:t>
      </w:r>
    </w:p>
    <w:p w:rsidR="00CF22F9" w:rsidRPr="00921D8E" w:rsidRDefault="00CF22F9" w:rsidP="00CF22F9">
      <w:pPr>
        <w:jc w:val="center"/>
        <w:rPr>
          <w:b/>
          <w:bCs/>
          <w:lang w:val="en-US"/>
        </w:rPr>
      </w:pPr>
    </w:p>
    <w:p w:rsidR="00CF22F9" w:rsidRPr="00563738" w:rsidRDefault="001D55B5" w:rsidP="00BE7A21">
      <w:pPr>
        <w:spacing w:after="0"/>
        <w:rPr>
          <w:b/>
          <w:bCs/>
          <w:sz w:val="28"/>
          <w:szCs w:val="28"/>
          <w:lang w:val="en-US"/>
        </w:rPr>
      </w:pPr>
      <w:bookmarkStart w:id="1" w:name="_Hlk14950669"/>
      <w:r>
        <w:rPr>
          <w:b/>
          <w:bCs/>
          <w:sz w:val="28"/>
          <w:szCs w:val="28"/>
          <w:lang w:val="en-US"/>
        </w:rPr>
        <w:t xml:space="preserve">The </w:t>
      </w:r>
      <w:r w:rsidR="0052283C">
        <w:rPr>
          <w:b/>
          <w:bCs/>
          <w:sz w:val="28"/>
          <w:szCs w:val="28"/>
          <w:lang w:val="en-US"/>
        </w:rPr>
        <w:t>“</w:t>
      </w:r>
      <w:r>
        <w:rPr>
          <w:b/>
          <w:bCs/>
          <w:sz w:val="28"/>
          <w:szCs w:val="28"/>
          <w:lang w:val="en-US"/>
        </w:rPr>
        <w:t>Bavaria-Israel Symposium</w:t>
      </w:r>
      <w:r w:rsidR="0052283C">
        <w:rPr>
          <w:b/>
          <w:bCs/>
          <w:sz w:val="28"/>
          <w:szCs w:val="28"/>
          <w:lang w:val="en-US"/>
        </w:rPr>
        <w:t>”</w:t>
      </w:r>
      <w:r>
        <w:rPr>
          <w:b/>
          <w:bCs/>
          <w:sz w:val="28"/>
          <w:szCs w:val="28"/>
          <w:lang w:val="en-US"/>
        </w:rPr>
        <w:t>:</w:t>
      </w:r>
    </w:p>
    <w:p w:rsidR="00563738" w:rsidRDefault="001D55B5" w:rsidP="00BE7A21">
      <w:pPr>
        <w:spacing w:after="0"/>
        <w:jc w:val="both"/>
        <w:rPr>
          <w:lang w:val="en-US"/>
        </w:rPr>
      </w:pPr>
      <w:r>
        <w:rPr>
          <w:lang w:val="en-US"/>
        </w:rPr>
        <w:t xml:space="preserve">The “Bavaria-Israel Symposium” aims to extend the research network and collaboration between Bavarian and Israeli researchers by implementing new cooperation projects and exploiting new funding opportunities. The Symposium raises questions and topics, which are of high relevance for both the Bavarian and Israeli academia, industry and economy, and where both ecosystems complement each other. The first symposium took place in October 2018 in Tel Aviv, followed by a second edition in May 2019 in Munich. </w:t>
      </w:r>
    </w:p>
    <w:p w:rsidR="00736054" w:rsidRPr="006E0E35" w:rsidRDefault="001D55B5" w:rsidP="00BE7A21">
      <w:pPr>
        <w:spacing w:after="0"/>
        <w:rPr>
          <w:lang w:val="en-US"/>
        </w:rPr>
      </w:pPr>
      <w:r>
        <w:rPr>
          <w:lang w:val="en-US"/>
        </w:rPr>
        <w:t xml:space="preserve"> </w:t>
      </w:r>
    </w:p>
    <w:p w:rsidR="006A02A5" w:rsidRDefault="001D55B5" w:rsidP="00BE7A21">
      <w:pPr>
        <w:spacing w:after="0"/>
        <w:rPr>
          <w:b/>
          <w:bCs/>
          <w:sz w:val="28"/>
          <w:szCs w:val="28"/>
          <w:lang w:val="en-US"/>
        </w:rPr>
      </w:pPr>
      <w:r>
        <w:rPr>
          <w:b/>
          <w:bCs/>
          <w:sz w:val="28"/>
          <w:szCs w:val="28"/>
          <w:lang w:val="en-US"/>
        </w:rPr>
        <w:t xml:space="preserve">Goals: </w:t>
      </w:r>
    </w:p>
    <w:p w:rsidR="00BE7A21" w:rsidRDefault="001D55B5" w:rsidP="00BE7A21">
      <w:pPr>
        <w:spacing w:after="0" w:line="276" w:lineRule="auto"/>
        <w:jc w:val="both"/>
        <w:rPr>
          <w:rFonts w:cstheme="minorHAnsi"/>
          <w:lang w:val="en-US"/>
        </w:rPr>
      </w:pPr>
      <w:r w:rsidRPr="00543449">
        <w:rPr>
          <w:rFonts w:cstheme="minorHAnsi"/>
          <w:lang w:val="en-US"/>
        </w:rPr>
        <w:t xml:space="preserve">The “Bavaria-Israel Symposium” aims to </w:t>
      </w:r>
      <w:r w:rsidR="0052283C">
        <w:rPr>
          <w:rFonts w:cstheme="minorHAnsi"/>
          <w:lang w:val="en-US"/>
        </w:rPr>
        <w:t xml:space="preserve">bring together key </w:t>
      </w:r>
      <w:r w:rsidR="00DF6FFC">
        <w:rPr>
          <w:rFonts w:cstheme="minorHAnsi"/>
          <w:lang w:val="en-US"/>
        </w:rPr>
        <w:t xml:space="preserve">academic </w:t>
      </w:r>
      <w:r w:rsidR="0052283C">
        <w:rPr>
          <w:rFonts w:cstheme="minorHAnsi"/>
          <w:lang w:val="en-US"/>
        </w:rPr>
        <w:t>experts in selected focus areas from</w:t>
      </w:r>
      <w:r w:rsidRPr="00543449">
        <w:rPr>
          <w:rFonts w:cstheme="minorHAnsi"/>
          <w:lang w:val="en-US"/>
        </w:rPr>
        <w:t xml:space="preserve"> Bavaria and Israel </w:t>
      </w:r>
      <w:r>
        <w:rPr>
          <w:rFonts w:cstheme="minorHAnsi"/>
          <w:lang w:val="en-US"/>
        </w:rPr>
        <w:t>and</w:t>
      </w:r>
      <w:r w:rsidR="0052283C">
        <w:rPr>
          <w:rFonts w:cstheme="minorHAnsi"/>
          <w:lang w:val="en-US"/>
        </w:rPr>
        <w:t xml:space="preserve"> help them </w:t>
      </w:r>
      <w:r w:rsidRPr="00543449">
        <w:rPr>
          <w:rFonts w:cstheme="minorHAnsi"/>
          <w:lang w:val="en-US"/>
        </w:rPr>
        <w:t xml:space="preserve">exploit new funding opportunities and </w:t>
      </w:r>
      <w:r w:rsidR="0052283C">
        <w:rPr>
          <w:rFonts w:cstheme="minorHAnsi"/>
          <w:lang w:val="en-US"/>
        </w:rPr>
        <w:t xml:space="preserve">initiate </w:t>
      </w:r>
      <w:r w:rsidRPr="00543449">
        <w:rPr>
          <w:rFonts w:cstheme="minorHAnsi"/>
          <w:lang w:val="en-US"/>
        </w:rPr>
        <w:t xml:space="preserve">innovative fields of collaboration. The symposium </w:t>
      </w:r>
      <w:r w:rsidR="0052283C">
        <w:rPr>
          <w:rFonts w:cstheme="minorHAnsi"/>
          <w:lang w:val="en-US"/>
        </w:rPr>
        <w:t xml:space="preserve">particularly </w:t>
      </w:r>
      <w:r w:rsidRPr="00543449">
        <w:rPr>
          <w:rFonts w:cstheme="minorHAnsi"/>
          <w:lang w:val="en-US"/>
        </w:rPr>
        <w:t>invites researchers and entrepreneurs who are interested in participating in international research collaboration.</w:t>
      </w:r>
      <w:r>
        <w:rPr>
          <w:rFonts w:cstheme="minorHAnsi"/>
          <w:lang w:val="en-US"/>
        </w:rPr>
        <w:t xml:space="preserve"> The symposium </w:t>
      </w:r>
      <w:r w:rsidR="0052283C">
        <w:rPr>
          <w:rFonts w:cstheme="minorHAnsi"/>
          <w:lang w:val="en-US"/>
        </w:rPr>
        <w:t xml:space="preserve">is led </w:t>
      </w:r>
      <w:r>
        <w:rPr>
          <w:rFonts w:cstheme="minorHAnsi"/>
          <w:lang w:val="en-US"/>
        </w:rPr>
        <w:t xml:space="preserve">by experts from ISERD </w:t>
      </w:r>
      <w:r w:rsidR="0052283C">
        <w:rPr>
          <w:rFonts w:cstheme="minorHAnsi"/>
          <w:lang w:val="en-US"/>
        </w:rPr>
        <w:t>(</w:t>
      </w:r>
      <w:r w:rsidR="0052283C" w:rsidRPr="0052283C">
        <w:rPr>
          <w:rFonts w:cstheme="minorHAnsi"/>
          <w:lang w:val="en-US"/>
        </w:rPr>
        <w:t>Israel-Europe Research &amp; Innovation Directorate</w:t>
      </w:r>
      <w:r w:rsidR="0052283C">
        <w:rPr>
          <w:rFonts w:cstheme="minorHAnsi"/>
          <w:lang w:val="en-US"/>
        </w:rPr>
        <w:t>)</w:t>
      </w:r>
      <w:r>
        <w:rPr>
          <w:rFonts w:cstheme="minorHAnsi"/>
          <w:lang w:val="en-US"/>
        </w:rPr>
        <w:t xml:space="preserve"> and </w:t>
      </w:r>
      <w:proofErr w:type="spellStart"/>
      <w:r w:rsidR="0052283C">
        <w:rPr>
          <w:rFonts w:cstheme="minorHAnsi"/>
          <w:lang w:val="en-US"/>
        </w:rPr>
        <w:t>BayFOR</w:t>
      </w:r>
      <w:proofErr w:type="spellEnd"/>
      <w:r w:rsidR="0052283C">
        <w:rPr>
          <w:rFonts w:cstheme="minorHAnsi"/>
          <w:lang w:val="en-US"/>
        </w:rPr>
        <w:t xml:space="preserve"> (</w:t>
      </w:r>
      <w:r>
        <w:rPr>
          <w:rFonts w:cstheme="minorHAnsi"/>
          <w:lang w:val="en-US"/>
        </w:rPr>
        <w:t xml:space="preserve">Bavarian Research Alliance) who offer a deep insight into the H2020-application process and will support applicants </w:t>
      </w:r>
      <w:r w:rsidR="0052283C">
        <w:rPr>
          <w:rFonts w:cstheme="minorHAnsi"/>
          <w:lang w:val="en-US"/>
        </w:rPr>
        <w:t xml:space="preserve">throughout </w:t>
      </w:r>
      <w:r>
        <w:rPr>
          <w:rFonts w:cstheme="minorHAnsi"/>
          <w:lang w:val="en-US"/>
        </w:rPr>
        <w:t xml:space="preserve">the </w:t>
      </w:r>
      <w:r w:rsidR="0052283C">
        <w:rPr>
          <w:rFonts w:cstheme="minorHAnsi"/>
          <w:lang w:val="en-US"/>
        </w:rPr>
        <w:t xml:space="preserve">period leading up to the </w:t>
      </w:r>
      <w:r>
        <w:rPr>
          <w:rFonts w:cstheme="minorHAnsi"/>
          <w:lang w:val="en-US"/>
        </w:rPr>
        <w:t xml:space="preserve">submission date.  </w:t>
      </w:r>
    </w:p>
    <w:p w:rsidR="00BE7A21" w:rsidRDefault="00BE7A21" w:rsidP="00BE7A21">
      <w:pPr>
        <w:spacing w:after="0" w:line="276" w:lineRule="auto"/>
        <w:jc w:val="both"/>
        <w:rPr>
          <w:rFonts w:cstheme="minorHAnsi"/>
          <w:lang w:val="en-US"/>
        </w:rPr>
      </w:pPr>
    </w:p>
    <w:p w:rsidR="00736054" w:rsidRPr="00BE7A21" w:rsidRDefault="001D55B5" w:rsidP="00BE7A21">
      <w:pPr>
        <w:spacing w:after="0" w:line="276" w:lineRule="auto"/>
        <w:jc w:val="both"/>
        <w:rPr>
          <w:rFonts w:cstheme="minorHAnsi"/>
          <w:lang w:val="en-US"/>
        </w:rPr>
      </w:pPr>
      <w:r>
        <w:rPr>
          <w:b/>
          <w:bCs/>
          <w:sz w:val="28"/>
          <w:szCs w:val="28"/>
          <w:lang w:val="en-US"/>
        </w:rPr>
        <w:t>Topic: Energy</w:t>
      </w:r>
    </w:p>
    <w:p w:rsidR="00BE7A21" w:rsidRDefault="001D55B5" w:rsidP="00BE7A21">
      <w:pPr>
        <w:spacing w:after="0" w:line="276" w:lineRule="auto"/>
        <w:jc w:val="both"/>
        <w:rPr>
          <w:lang w:val="en-US"/>
        </w:rPr>
      </w:pPr>
      <w:r>
        <w:rPr>
          <w:lang w:val="en-US"/>
        </w:rPr>
        <w:t>“Energy” is a</w:t>
      </w:r>
      <w:r w:rsidR="0052283C">
        <w:rPr>
          <w:lang w:val="en-US"/>
        </w:rPr>
        <w:t xml:space="preserve"> strategic and future oriented </w:t>
      </w:r>
      <w:r>
        <w:rPr>
          <w:lang w:val="en-US"/>
        </w:rPr>
        <w:t xml:space="preserve">topic for both Europe and Israel. </w:t>
      </w:r>
      <w:r w:rsidR="00563738" w:rsidRPr="00563738">
        <w:rPr>
          <w:lang w:val="en-US"/>
        </w:rPr>
        <w:t xml:space="preserve">The </w:t>
      </w:r>
      <w:r w:rsidR="00563738">
        <w:rPr>
          <w:lang w:val="en-US"/>
        </w:rPr>
        <w:t>3</w:t>
      </w:r>
      <w:r w:rsidR="0052283C" w:rsidRPr="00BE7A21">
        <w:rPr>
          <w:vertAlign w:val="superscript"/>
          <w:lang w:val="en-US"/>
        </w:rPr>
        <w:t>rd</w:t>
      </w:r>
      <w:r w:rsidR="00563738">
        <w:rPr>
          <w:lang w:val="en-US"/>
        </w:rPr>
        <w:t xml:space="preserve"> “Bavaria-Israel Symposium” </w:t>
      </w:r>
      <w:r w:rsidR="0052283C">
        <w:rPr>
          <w:lang w:val="en-US"/>
        </w:rPr>
        <w:t xml:space="preserve">will </w:t>
      </w:r>
      <w:r w:rsidR="00563738">
        <w:rPr>
          <w:lang w:val="en-US"/>
        </w:rPr>
        <w:t>focus on the field of “</w:t>
      </w:r>
      <w:r w:rsidR="009F6838">
        <w:rPr>
          <w:lang w:val="en-US"/>
        </w:rPr>
        <w:t xml:space="preserve">Renewable </w:t>
      </w:r>
      <w:r w:rsidR="00563738">
        <w:rPr>
          <w:lang w:val="en-US"/>
        </w:rPr>
        <w:t xml:space="preserve">Energy” and introduces its participants to different calls from the H2020 framework program as well as to other bilateral funding opportunities. </w:t>
      </w:r>
      <w:r w:rsidRPr="006A02A5">
        <w:rPr>
          <w:b/>
          <w:bCs/>
          <w:sz w:val="26"/>
          <w:szCs w:val="26"/>
          <w:lang w:val="en-US"/>
        </w:rPr>
        <w:t xml:space="preserve">Participants are welcome to </w:t>
      </w:r>
      <w:r>
        <w:rPr>
          <w:b/>
          <w:bCs/>
          <w:sz w:val="26"/>
          <w:szCs w:val="26"/>
          <w:lang w:val="en-US"/>
        </w:rPr>
        <w:t xml:space="preserve">present </w:t>
      </w:r>
      <w:r w:rsidRPr="006A02A5">
        <w:rPr>
          <w:b/>
          <w:bCs/>
          <w:sz w:val="26"/>
          <w:szCs w:val="26"/>
          <w:lang w:val="en-US"/>
        </w:rPr>
        <w:t>additional calls from the field of energy</w:t>
      </w:r>
      <w:r>
        <w:rPr>
          <w:b/>
          <w:bCs/>
          <w:sz w:val="26"/>
          <w:szCs w:val="26"/>
          <w:lang w:val="en-US"/>
        </w:rPr>
        <w:t xml:space="preserve"> during the symposium</w:t>
      </w:r>
      <w:r w:rsidRPr="006A02A5">
        <w:rPr>
          <w:b/>
          <w:bCs/>
          <w:sz w:val="26"/>
          <w:szCs w:val="26"/>
          <w:lang w:val="en-US"/>
        </w:rPr>
        <w:t>!</w:t>
      </w:r>
    </w:p>
    <w:p w:rsidR="00BE7A21" w:rsidRDefault="00BE7A21" w:rsidP="00BE7A21">
      <w:pPr>
        <w:spacing w:after="0" w:line="276" w:lineRule="auto"/>
        <w:jc w:val="both"/>
        <w:rPr>
          <w:lang w:val="en-US"/>
        </w:rPr>
      </w:pPr>
    </w:p>
    <w:p w:rsidR="006A02A5" w:rsidRPr="00BE7A21" w:rsidRDefault="001D55B5" w:rsidP="00BE7A21">
      <w:pPr>
        <w:spacing w:after="0" w:line="276" w:lineRule="auto"/>
        <w:jc w:val="both"/>
        <w:rPr>
          <w:lang w:val="en-US"/>
        </w:rPr>
      </w:pPr>
      <w:r>
        <w:rPr>
          <w:b/>
          <w:bCs/>
          <w:sz w:val="28"/>
          <w:szCs w:val="28"/>
          <w:lang w:val="en-US"/>
        </w:rPr>
        <w:t>Participants</w:t>
      </w:r>
      <w:r w:rsidR="000C5EE7" w:rsidRPr="00BE7A21">
        <w:rPr>
          <w:b/>
          <w:bCs/>
          <w:sz w:val="28"/>
          <w:szCs w:val="28"/>
          <w:lang w:val="en-US"/>
        </w:rPr>
        <w:t xml:space="preserve"> </w:t>
      </w:r>
    </w:p>
    <w:p w:rsidR="00921D8E" w:rsidRDefault="001D55B5" w:rsidP="00BE7A21">
      <w:pPr>
        <w:spacing w:after="0" w:line="276" w:lineRule="auto"/>
        <w:jc w:val="both"/>
        <w:rPr>
          <w:rFonts w:cstheme="minorHAnsi"/>
          <w:lang w:val="en-US"/>
        </w:rPr>
      </w:pPr>
      <w:r w:rsidRPr="00543449">
        <w:rPr>
          <w:rFonts w:cstheme="minorHAnsi"/>
          <w:lang w:val="en-US"/>
        </w:rPr>
        <w:t>The Symposium is open to researchers from</w:t>
      </w:r>
      <w:r w:rsidR="006A02A5">
        <w:rPr>
          <w:rFonts w:cstheme="minorHAnsi"/>
          <w:lang w:val="en-US"/>
        </w:rPr>
        <w:t xml:space="preserve"> Bavarian and Israeli universities, research institutes</w:t>
      </w:r>
      <w:r w:rsidRPr="00543449">
        <w:rPr>
          <w:rFonts w:cstheme="minorHAnsi"/>
          <w:lang w:val="en-US"/>
        </w:rPr>
        <w:t xml:space="preserve"> and economic representatives (startups, SMEs, industry), who seek for bilateral or international research collaborations. Participants are asked to register in advance to the symposium and to send a short summary of their profile and research in</w:t>
      </w:r>
      <w:r>
        <w:rPr>
          <w:rFonts w:cstheme="minorHAnsi"/>
          <w:lang w:val="en-US"/>
        </w:rPr>
        <w:t>terests to the organizers.</w:t>
      </w:r>
      <w:r w:rsidR="002613A0">
        <w:rPr>
          <w:rFonts w:cstheme="minorHAnsi"/>
          <w:lang w:val="en-US"/>
        </w:rPr>
        <w:t xml:space="preserve"> Candidates, who already started to build a consortium, are especially welcome to attend the workshop.</w:t>
      </w:r>
    </w:p>
    <w:p w:rsidR="00BE7A21" w:rsidRDefault="00BE7A21" w:rsidP="00BE7A21">
      <w:pPr>
        <w:spacing w:after="0" w:line="276" w:lineRule="auto"/>
        <w:jc w:val="both"/>
        <w:rPr>
          <w:rFonts w:cstheme="minorHAnsi"/>
          <w:lang w:val="en-US"/>
        </w:rPr>
      </w:pPr>
    </w:p>
    <w:p w:rsidR="00BE7A21" w:rsidRPr="00BE7A21" w:rsidRDefault="001D55B5" w:rsidP="00BE7A21">
      <w:pPr>
        <w:spacing w:after="0" w:line="276" w:lineRule="auto"/>
        <w:jc w:val="both"/>
        <w:rPr>
          <w:b/>
          <w:bCs/>
          <w:sz w:val="28"/>
          <w:szCs w:val="28"/>
          <w:lang w:val="en-US"/>
        </w:rPr>
      </w:pPr>
      <w:r w:rsidRPr="00BE7A21">
        <w:rPr>
          <w:b/>
          <w:bCs/>
          <w:sz w:val="28"/>
          <w:szCs w:val="28"/>
          <w:lang w:val="en-US"/>
        </w:rPr>
        <w:t>How to register?</w:t>
      </w:r>
    </w:p>
    <w:p w:rsidR="00BE7A21" w:rsidRPr="00BE7A21" w:rsidRDefault="001D55B5" w:rsidP="00BE7A21">
      <w:pPr>
        <w:spacing w:after="0" w:line="276" w:lineRule="auto"/>
        <w:jc w:val="both"/>
        <w:rPr>
          <w:lang w:val="en-US"/>
        </w:rPr>
      </w:pPr>
      <w:r w:rsidRPr="00BE7A21">
        <w:rPr>
          <w:lang w:val="en-US"/>
        </w:rPr>
        <w:t>Registration can be done via Email to Hagit Schwimmer, Director of Life Science Departmen</w:t>
      </w:r>
      <w:r w:rsidR="002613A0">
        <w:rPr>
          <w:lang w:val="en-US"/>
        </w:rPr>
        <w:t>t</w:t>
      </w:r>
      <w:r w:rsidRPr="00BE7A21">
        <w:rPr>
          <w:lang w:val="en-US"/>
        </w:rPr>
        <w:t xml:space="preserve"> at ISERD</w:t>
      </w:r>
      <w:r>
        <w:rPr>
          <w:lang w:val="en-US"/>
        </w:rPr>
        <w:t xml:space="preserve">, at: </w:t>
      </w:r>
      <w:proofErr w:type="spellStart"/>
      <w:r w:rsidRPr="00BE7A21">
        <w:rPr>
          <w:lang w:val="en-US"/>
        </w:rPr>
        <w:t>Hagit.Schwimmer</w:t>
      </w:r>
      <w:proofErr w:type="spellEnd"/>
      <w:r>
        <w:rPr>
          <w:lang w:val="en-US"/>
        </w:rPr>
        <w:t>(a)</w:t>
      </w:r>
      <w:r w:rsidRPr="00BE7A21">
        <w:rPr>
          <w:lang w:val="en-US"/>
        </w:rPr>
        <w:t>iserd.org.il</w:t>
      </w:r>
    </w:p>
    <w:bookmarkEnd w:id="1"/>
    <w:p w:rsidR="00921D8E" w:rsidRDefault="00921D8E" w:rsidP="00BE7A21">
      <w:pPr>
        <w:spacing w:line="276" w:lineRule="auto"/>
        <w:jc w:val="both"/>
        <w:rPr>
          <w:b/>
          <w:bCs/>
          <w:u w:val="single"/>
          <w:lang w:val="en-US"/>
        </w:rPr>
      </w:pPr>
    </w:p>
    <w:p w:rsidR="00BE7A21" w:rsidRDefault="00BE7A21" w:rsidP="00BE7A21">
      <w:pPr>
        <w:rPr>
          <w:b/>
          <w:bCs/>
          <w:sz w:val="24"/>
          <w:szCs w:val="24"/>
          <w:u w:val="single"/>
          <w:lang w:val="en-US"/>
        </w:rPr>
      </w:pPr>
    </w:p>
    <w:p w:rsidR="002613A0" w:rsidRDefault="002613A0" w:rsidP="002613A0">
      <w:pPr>
        <w:rPr>
          <w:b/>
          <w:bCs/>
          <w:sz w:val="24"/>
          <w:szCs w:val="24"/>
          <w:u w:val="single"/>
          <w:lang w:val="en-US"/>
        </w:rPr>
      </w:pPr>
    </w:p>
    <w:p w:rsidR="00BE7A21" w:rsidRDefault="001D55B5" w:rsidP="00BE7A21">
      <w:pPr>
        <w:jc w:val="center"/>
        <w:rPr>
          <w:b/>
          <w:bCs/>
          <w:sz w:val="24"/>
          <w:szCs w:val="24"/>
          <w:u w:val="single"/>
          <w:lang w:val="en-US"/>
        </w:rPr>
      </w:pPr>
      <w:r>
        <w:rPr>
          <w:b/>
          <w:bCs/>
          <w:sz w:val="24"/>
          <w:szCs w:val="24"/>
          <w:u w:val="single"/>
          <w:lang w:val="en-US"/>
        </w:rPr>
        <w:t xml:space="preserve">Tentative Program: </w:t>
      </w:r>
    </w:p>
    <w:p w:rsidR="00BE7A21" w:rsidRDefault="00BE7A21" w:rsidP="00BE7A21">
      <w:pPr>
        <w:jc w:val="center"/>
        <w:rPr>
          <w:b/>
          <w:bCs/>
          <w:sz w:val="24"/>
          <w:szCs w:val="24"/>
          <w:u w:val="single"/>
          <w:lang w:val="en-US"/>
        </w:rPr>
      </w:pPr>
    </w:p>
    <w:p w:rsidR="002613A0" w:rsidRPr="006C5563" w:rsidRDefault="002613A0" w:rsidP="00BE7A21">
      <w:pPr>
        <w:jc w:val="center"/>
        <w:rPr>
          <w:b/>
          <w:bCs/>
          <w:sz w:val="24"/>
          <w:szCs w:val="24"/>
          <w:u w:val="single"/>
          <w:lang w:val="en-US"/>
        </w:rPr>
      </w:pPr>
    </w:p>
    <w:p w:rsidR="00BE7A21" w:rsidRPr="006A02A5" w:rsidRDefault="001D55B5" w:rsidP="00BE7A21">
      <w:pPr>
        <w:jc w:val="center"/>
        <w:rPr>
          <w:b/>
          <w:bCs/>
          <w:sz w:val="40"/>
          <w:szCs w:val="40"/>
          <w:u w:val="single"/>
          <w:lang w:val="en-US"/>
        </w:rPr>
      </w:pPr>
      <w:r w:rsidRPr="006A02A5">
        <w:rPr>
          <w:b/>
          <w:bCs/>
          <w:sz w:val="40"/>
          <w:szCs w:val="40"/>
          <w:u w:val="single"/>
          <w:lang w:val="en-US"/>
        </w:rPr>
        <w:t>3</w:t>
      </w:r>
      <w:r w:rsidRPr="00BE7A21">
        <w:rPr>
          <w:b/>
          <w:bCs/>
          <w:sz w:val="40"/>
          <w:szCs w:val="40"/>
          <w:u w:val="single"/>
          <w:vertAlign w:val="superscript"/>
          <w:lang w:val="en-US"/>
        </w:rPr>
        <w:t>rd</w:t>
      </w:r>
      <w:r w:rsidRPr="006A02A5">
        <w:rPr>
          <w:b/>
          <w:bCs/>
          <w:sz w:val="40"/>
          <w:szCs w:val="40"/>
          <w:u w:val="single"/>
          <w:lang w:val="en-US"/>
        </w:rPr>
        <w:t xml:space="preserve"> Bavaria-Israel Symposium: </w:t>
      </w:r>
      <w:r>
        <w:rPr>
          <w:b/>
          <w:bCs/>
          <w:sz w:val="40"/>
          <w:szCs w:val="40"/>
          <w:u w:val="single"/>
          <w:lang w:val="en-US"/>
        </w:rPr>
        <w:t>“</w:t>
      </w:r>
      <w:r w:rsidRPr="006A02A5">
        <w:rPr>
          <w:b/>
          <w:bCs/>
          <w:sz w:val="40"/>
          <w:szCs w:val="40"/>
          <w:u w:val="single"/>
          <w:lang w:val="en-US"/>
        </w:rPr>
        <w:t>ENERGY</w:t>
      </w:r>
      <w:r>
        <w:rPr>
          <w:b/>
          <w:bCs/>
          <w:sz w:val="40"/>
          <w:szCs w:val="40"/>
          <w:u w:val="single"/>
          <w:lang w:val="en-US"/>
        </w:rPr>
        <w:t>”</w:t>
      </w:r>
    </w:p>
    <w:p w:rsidR="00BE7A21" w:rsidRPr="00921D8E" w:rsidRDefault="001D55B5" w:rsidP="00BE7A21">
      <w:pPr>
        <w:jc w:val="center"/>
        <w:rPr>
          <w:b/>
          <w:bCs/>
          <w:sz w:val="24"/>
          <w:szCs w:val="24"/>
          <w:lang w:val="en-US"/>
        </w:rPr>
      </w:pPr>
      <w:r>
        <w:rPr>
          <w:b/>
          <w:bCs/>
          <w:sz w:val="24"/>
          <w:szCs w:val="24"/>
          <w:lang w:val="en-US"/>
        </w:rPr>
        <w:t xml:space="preserve">November </w:t>
      </w:r>
      <w:r w:rsidRPr="00921D8E">
        <w:rPr>
          <w:b/>
          <w:bCs/>
          <w:sz w:val="24"/>
          <w:szCs w:val="24"/>
          <w:lang w:val="en-US"/>
        </w:rPr>
        <w:t>11, 2019 // Jerusalem</w:t>
      </w:r>
    </w:p>
    <w:p w:rsidR="00BE7A21" w:rsidRDefault="00BE7A21" w:rsidP="00BE7A21">
      <w:pPr>
        <w:jc w:val="both"/>
        <w:rPr>
          <w:lang w:val="en-US"/>
        </w:rPr>
      </w:pPr>
    </w:p>
    <w:p w:rsidR="002613A0" w:rsidRDefault="002613A0" w:rsidP="00BE7A21">
      <w:pPr>
        <w:jc w:val="both"/>
        <w:rPr>
          <w:lang w:val="en-US"/>
        </w:rPr>
      </w:pPr>
    </w:p>
    <w:p w:rsidR="00BE7A21" w:rsidRDefault="001D55B5" w:rsidP="00BE7A21">
      <w:pPr>
        <w:jc w:val="both"/>
        <w:rPr>
          <w:lang w:val="en-US"/>
        </w:rPr>
      </w:pPr>
      <w:r>
        <w:rPr>
          <w:lang w:val="en-US"/>
        </w:rPr>
        <w:t>10:00</w:t>
      </w:r>
      <w:r>
        <w:rPr>
          <w:lang w:val="en-US"/>
        </w:rPr>
        <w:tab/>
      </w:r>
      <w:r>
        <w:rPr>
          <w:lang w:val="en-US"/>
        </w:rPr>
        <w:tab/>
        <w:t>Opening and Welcome Words</w:t>
      </w:r>
    </w:p>
    <w:p w:rsidR="00BE7A21" w:rsidRDefault="001D55B5" w:rsidP="00BE7A21">
      <w:pPr>
        <w:jc w:val="both"/>
        <w:rPr>
          <w:lang w:val="en-US"/>
        </w:rPr>
      </w:pPr>
      <w:r>
        <w:rPr>
          <w:lang w:val="en-US"/>
        </w:rPr>
        <w:t>10:30-11:30</w:t>
      </w:r>
      <w:r>
        <w:rPr>
          <w:lang w:val="en-US"/>
        </w:rPr>
        <w:tab/>
        <w:t>How to apply for international research funding?</w:t>
      </w:r>
    </w:p>
    <w:p w:rsidR="00BE7A21" w:rsidRDefault="001D55B5" w:rsidP="00BE7A21">
      <w:pPr>
        <w:pStyle w:val="ListParagraph"/>
        <w:numPr>
          <w:ilvl w:val="0"/>
          <w:numId w:val="4"/>
        </w:numPr>
        <w:jc w:val="both"/>
        <w:rPr>
          <w:lang w:val="en-US"/>
        </w:rPr>
      </w:pPr>
      <w:r>
        <w:rPr>
          <w:lang w:val="en-US"/>
        </w:rPr>
        <w:t>Introduction of the H2020-Calls</w:t>
      </w:r>
    </w:p>
    <w:p w:rsidR="00BE7A21" w:rsidRDefault="001D55B5" w:rsidP="00BE7A21">
      <w:pPr>
        <w:pStyle w:val="ListParagraph"/>
        <w:numPr>
          <w:ilvl w:val="0"/>
          <w:numId w:val="4"/>
        </w:numPr>
        <w:jc w:val="both"/>
        <w:rPr>
          <w:lang w:val="en-US"/>
        </w:rPr>
      </w:pPr>
      <w:r>
        <w:rPr>
          <w:lang w:val="en-US"/>
        </w:rPr>
        <w:t>Further funding instruments: introduction of bilateral funding programs</w:t>
      </w:r>
    </w:p>
    <w:p w:rsidR="00BE7A21" w:rsidRDefault="001D55B5" w:rsidP="00BE7A21">
      <w:pPr>
        <w:jc w:val="both"/>
        <w:rPr>
          <w:lang w:val="en-US"/>
        </w:rPr>
      </w:pPr>
      <w:r>
        <w:rPr>
          <w:lang w:val="en-US"/>
        </w:rPr>
        <w:t>11:30-13:00</w:t>
      </w:r>
      <w:r>
        <w:rPr>
          <w:lang w:val="en-US"/>
        </w:rPr>
        <w:tab/>
        <w:t>Pitch Presentation 1</w:t>
      </w:r>
    </w:p>
    <w:p w:rsidR="00BE7A21" w:rsidRDefault="001D55B5" w:rsidP="00BE7A21">
      <w:pPr>
        <w:jc w:val="both"/>
        <w:rPr>
          <w:lang w:val="en-US"/>
        </w:rPr>
      </w:pPr>
      <w:r>
        <w:rPr>
          <w:lang w:val="en-US"/>
        </w:rPr>
        <w:t>13:00-14:00</w:t>
      </w:r>
      <w:r>
        <w:rPr>
          <w:lang w:val="en-US"/>
        </w:rPr>
        <w:tab/>
        <w:t>Lunch Break</w:t>
      </w:r>
    </w:p>
    <w:p w:rsidR="00BE7A21" w:rsidRDefault="001D55B5" w:rsidP="00BE7A21">
      <w:pPr>
        <w:jc w:val="both"/>
        <w:rPr>
          <w:lang w:val="en-US"/>
        </w:rPr>
      </w:pPr>
      <w:r>
        <w:rPr>
          <w:lang w:val="en-US"/>
        </w:rPr>
        <w:t>14:00-15:00</w:t>
      </w:r>
      <w:r>
        <w:rPr>
          <w:lang w:val="en-US"/>
        </w:rPr>
        <w:tab/>
        <w:t>Pitch Presentation 2</w:t>
      </w:r>
    </w:p>
    <w:p w:rsidR="00BE7A21" w:rsidRPr="006A02A5" w:rsidRDefault="001D55B5" w:rsidP="00BE7A21">
      <w:pPr>
        <w:ind w:left="1416" w:hanging="1416"/>
        <w:jc w:val="both"/>
        <w:rPr>
          <w:lang w:val="en-US"/>
        </w:rPr>
      </w:pPr>
      <w:r>
        <w:rPr>
          <w:lang w:val="en-US"/>
        </w:rPr>
        <w:t>15:00-15:30</w:t>
      </w:r>
      <w:r>
        <w:rPr>
          <w:lang w:val="en-US"/>
        </w:rPr>
        <w:tab/>
        <w:t>“Don’t panic: How to lead a consortium and other challenges within the H2020-programme” (Presentation)</w:t>
      </w:r>
    </w:p>
    <w:p w:rsidR="00BE7A21" w:rsidRDefault="001D55B5" w:rsidP="00BE7A21">
      <w:pPr>
        <w:jc w:val="both"/>
        <w:rPr>
          <w:lang w:val="en-US"/>
        </w:rPr>
      </w:pPr>
      <w:r>
        <w:rPr>
          <w:lang w:val="en-US"/>
        </w:rPr>
        <w:t>15:30-17:00</w:t>
      </w:r>
      <w:r>
        <w:rPr>
          <w:lang w:val="en-US"/>
        </w:rPr>
        <w:tab/>
        <w:t>Parallel Working Groups on different calls</w:t>
      </w:r>
    </w:p>
    <w:p w:rsidR="00BE7A21" w:rsidRDefault="001D55B5" w:rsidP="00BE7A21">
      <w:pPr>
        <w:jc w:val="both"/>
        <w:rPr>
          <w:lang w:val="en-US"/>
        </w:rPr>
      </w:pPr>
      <w:r>
        <w:rPr>
          <w:lang w:val="en-US"/>
        </w:rPr>
        <w:t>17:00-17:30</w:t>
      </w:r>
      <w:r>
        <w:rPr>
          <w:lang w:val="en-US"/>
        </w:rPr>
        <w:tab/>
        <w:t>Question Round</w:t>
      </w:r>
    </w:p>
    <w:p w:rsidR="00BE7A21" w:rsidRDefault="001D55B5" w:rsidP="00BE7A21">
      <w:pPr>
        <w:jc w:val="both"/>
        <w:rPr>
          <w:lang w:val="en-US"/>
        </w:rPr>
      </w:pPr>
      <w:r>
        <w:rPr>
          <w:lang w:val="en-US"/>
        </w:rPr>
        <w:t>17:30-18:00</w:t>
      </w:r>
      <w:r>
        <w:rPr>
          <w:lang w:val="en-US"/>
        </w:rPr>
        <w:tab/>
        <w:t>Closing Remarks and Feedback</w:t>
      </w:r>
    </w:p>
    <w:p w:rsidR="00BE7A21" w:rsidRDefault="00BE7A21" w:rsidP="00BE7A21">
      <w:pPr>
        <w:jc w:val="both"/>
        <w:rPr>
          <w:lang w:val="en-US"/>
        </w:rPr>
      </w:pPr>
    </w:p>
    <w:p w:rsidR="00BE7A21" w:rsidRDefault="00BE7A21" w:rsidP="00BE7A21">
      <w:pPr>
        <w:jc w:val="both"/>
        <w:rPr>
          <w:b/>
          <w:bCs/>
          <w:sz w:val="28"/>
          <w:szCs w:val="28"/>
          <w:lang w:val="en-US"/>
        </w:rPr>
      </w:pPr>
    </w:p>
    <w:p w:rsidR="00BE7A21" w:rsidRDefault="00BE7A21" w:rsidP="00BE7A21">
      <w:pPr>
        <w:jc w:val="both"/>
        <w:rPr>
          <w:lang w:val="en-US"/>
        </w:rPr>
      </w:pPr>
    </w:p>
    <w:p w:rsidR="00BE7A21" w:rsidRDefault="00BE7A21" w:rsidP="00BE7A21">
      <w:pPr>
        <w:jc w:val="both"/>
        <w:rPr>
          <w:lang w:val="en-US"/>
        </w:rPr>
      </w:pPr>
    </w:p>
    <w:p w:rsidR="002613A0" w:rsidRDefault="002613A0" w:rsidP="00BE7A21">
      <w:pPr>
        <w:jc w:val="both"/>
        <w:rPr>
          <w:lang w:val="en-US"/>
        </w:rPr>
      </w:pPr>
    </w:p>
    <w:p w:rsidR="00BE7A21" w:rsidRPr="00543449" w:rsidRDefault="001D55B5" w:rsidP="00BE7A21">
      <w:pPr>
        <w:spacing w:after="0" w:line="240" w:lineRule="auto"/>
        <w:jc w:val="both"/>
        <w:rPr>
          <w:rFonts w:cstheme="minorHAnsi"/>
          <w:b/>
          <w:bCs/>
          <w:sz w:val="32"/>
          <w:szCs w:val="32"/>
          <w:lang w:val="en-US"/>
        </w:rPr>
      </w:pPr>
      <w:r w:rsidRPr="00543449">
        <w:rPr>
          <w:rFonts w:cstheme="minorHAnsi"/>
          <w:b/>
          <w:bCs/>
          <w:sz w:val="32"/>
          <w:szCs w:val="32"/>
          <w:lang w:val="en-US"/>
        </w:rPr>
        <w:t xml:space="preserve">Organizers: </w:t>
      </w:r>
    </w:p>
    <w:p w:rsidR="00BE7A21" w:rsidRPr="00543449" w:rsidRDefault="001D55B5" w:rsidP="00BE7A21">
      <w:pPr>
        <w:pStyle w:val="ListParagraph"/>
        <w:numPr>
          <w:ilvl w:val="0"/>
          <w:numId w:val="3"/>
        </w:numPr>
        <w:spacing w:after="0" w:line="240" w:lineRule="auto"/>
        <w:jc w:val="both"/>
        <w:rPr>
          <w:rFonts w:cstheme="minorHAnsi"/>
          <w:lang w:val="en-US"/>
        </w:rPr>
      </w:pPr>
      <w:r w:rsidRPr="00543449">
        <w:rPr>
          <w:rFonts w:cstheme="minorHAnsi"/>
          <w:lang w:val="en-US"/>
        </w:rPr>
        <w:t xml:space="preserve">Anna </w:t>
      </w:r>
      <w:proofErr w:type="spellStart"/>
      <w:r w:rsidRPr="00543449">
        <w:rPr>
          <w:rFonts w:cstheme="minorHAnsi"/>
          <w:lang w:val="en-US"/>
        </w:rPr>
        <w:t>Abelmann</w:t>
      </w:r>
      <w:proofErr w:type="spellEnd"/>
      <w:r w:rsidRPr="00543449">
        <w:rPr>
          <w:rFonts w:cstheme="minorHAnsi"/>
          <w:lang w:val="en-US"/>
        </w:rPr>
        <w:t>, Scientific Coordination Office Bavaria-Israel</w:t>
      </w:r>
      <w:r>
        <w:rPr>
          <w:rFonts w:cstheme="minorHAnsi"/>
          <w:lang w:val="en-US"/>
        </w:rPr>
        <w:t>, Munich</w:t>
      </w:r>
    </w:p>
    <w:p w:rsidR="00BE7A21" w:rsidRPr="00543449" w:rsidRDefault="001D55B5" w:rsidP="00BE7A21">
      <w:pPr>
        <w:pStyle w:val="ListParagraph"/>
        <w:numPr>
          <w:ilvl w:val="0"/>
          <w:numId w:val="3"/>
        </w:numPr>
        <w:spacing w:after="0" w:line="240" w:lineRule="auto"/>
        <w:jc w:val="both"/>
        <w:rPr>
          <w:rFonts w:cstheme="minorHAnsi"/>
          <w:lang w:val="en-US"/>
        </w:rPr>
      </w:pPr>
      <w:r w:rsidRPr="00543449">
        <w:rPr>
          <w:rFonts w:cstheme="minorHAnsi"/>
          <w:lang w:val="en-US"/>
        </w:rPr>
        <w:t xml:space="preserve">Hagit Schwimmer, </w:t>
      </w:r>
      <w:r>
        <w:rPr>
          <w:rFonts w:cstheme="minorHAnsi"/>
          <w:lang w:val="en-US"/>
        </w:rPr>
        <w:t>“</w:t>
      </w:r>
      <w:r w:rsidRPr="001B3558">
        <w:rPr>
          <w:rFonts w:cstheme="minorHAnsi"/>
          <w:lang w:val="en-US"/>
        </w:rPr>
        <w:t>Israel-Europe Research &amp; Innovation Directorate</w:t>
      </w:r>
      <w:r>
        <w:rPr>
          <w:rFonts w:cstheme="minorHAnsi"/>
          <w:lang w:val="en-US"/>
        </w:rPr>
        <w:t>” (I</w:t>
      </w:r>
      <w:r w:rsidRPr="00543449">
        <w:rPr>
          <w:rFonts w:cstheme="minorHAnsi"/>
          <w:lang w:val="en-US"/>
        </w:rPr>
        <w:t>SERD</w:t>
      </w:r>
      <w:r>
        <w:rPr>
          <w:rFonts w:cstheme="minorHAnsi"/>
          <w:lang w:val="en-US"/>
        </w:rPr>
        <w:t>), Jerusalem</w:t>
      </w:r>
    </w:p>
    <w:p w:rsidR="00BE7A21" w:rsidRPr="00543449" w:rsidRDefault="001D55B5" w:rsidP="00BE7A21">
      <w:pPr>
        <w:pStyle w:val="ListParagraph"/>
        <w:numPr>
          <w:ilvl w:val="0"/>
          <w:numId w:val="3"/>
        </w:numPr>
        <w:spacing w:after="0" w:line="240" w:lineRule="auto"/>
        <w:jc w:val="both"/>
        <w:rPr>
          <w:rFonts w:cstheme="minorHAnsi"/>
          <w:lang w:val="en-US"/>
        </w:rPr>
      </w:pPr>
      <w:r w:rsidRPr="00543449">
        <w:rPr>
          <w:rFonts w:cstheme="minorHAnsi"/>
          <w:lang w:val="en-US"/>
        </w:rPr>
        <w:t>Steven Schmerz, State of Bavaria – Office for Economy, Science, Technology, Education and Youth Exchange of Bavaria in Israel</w:t>
      </w:r>
      <w:r>
        <w:rPr>
          <w:rFonts w:cstheme="minorHAnsi"/>
          <w:lang w:val="en-US"/>
        </w:rPr>
        <w:t>, Tel Aviv</w:t>
      </w:r>
    </w:p>
    <w:p w:rsidR="00BE7A21" w:rsidRPr="00921D8E" w:rsidRDefault="00BE7A21" w:rsidP="00BE7A21">
      <w:pPr>
        <w:jc w:val="both"/>
        <w:rPr>
          <w:lang w:val="en-US"/>
        </w:rPr>
      </w:pPr>
    </w:p>
    <w:p w:rsidR="00BE7A21" w:rsidRDefault="00BE7A21" w:rsidP="00BE7A21">
      <w:pPr>
        <w:spacing w:line="276" w:lineRule="auto"/>
        <w:jc w:val="both"/>
        <w:rPr>
          <w:b/>
          <w:bCs/>
          <w:sz w:val="28"/>
          <w:szCs w:val="28"/>
          <w:lang w:val="en-US"/>
        </w:rPr>
      </w:pPr>
    </w:p>
    <w:p w:rsidR="00BE7A21" w:rsidRDefault="00BE7A21" w:rsidP="00BE7A21">
      <w:pPr>
        <w:spacing w:line="276" w:lineRule="auto"/>
        <w:jc w:val="both"/>
        <w:rPr>
          <w:b/>
          <w:bCs/>
          <w:u w:val="single"/>
          <w:lang w:val="en-US"/>
        </w:rPr>
      </w:pPr>
    </w:p>
    <w:p w:rsidR="00DB52CD" w:rsidRPr="00736054" w:rsidRDefault="001D55B5" w:rsidP="00BE7A21">
      <w:pPr>
        <w:spacing w:line="276" w:lineRule="auto"/>
        <w:jc w:val="both"/>
        <w:rPr>
          <w:b/>
          <w:bCs/>
          <w:sz w:val="32"/>
          <w:szCs w:val="32"/>
          <w:lang w:val="en-US"/>
        </w:rPr>
      </w:pPr>
      <w:r w:rsidRPr="00736054">
        <w:rPr>
          <w:b/>
          <w:bCs/>
          <w:sz w:val="32"/>
          <w:szCs w:val="32"/>
          <w:lang w:val="en-US"/>
        </w:rPr>
        <w:t xml:space="preserve">Calls: </w:t>
      </w:r>
    </w:p>
    <w:p w:rsidR="0083231B" w:rsidRPr="008B41F8" w:rsidRDefault="0083231B" w:rsidP="00BE7A21">
      <w:pPr>
        <w:spacing w:line="276" w:lineRule="auto"/>
        <w:jc w:val="both"/>
        <w:rPr>
          <w:lang w:val="en-US"/>
        </w:rPr>
      </w:pPr>
    </w:p>
    <w:p w:rsidR="00DB52CD" w:rsidRPr="006A02A5" w:rsidRDefault="001D55B5" w:rsidP="00BE7A21">
      <w:pPr>
        <w:spacing w:line="276" w:lineRule="auto"/>
        <w:jc w:val="both"/>
        <w:rPr>
          <w:b/>
          <w:bCs/>
          <w:lang w:val="en-US"/>
        </w:rPr>
      </w:pPr>
      <w:r w:rsidRPr="006A02A5">
        <w:rPr>
          <w:b/>
          <w:bCs/>
          <w:lang w:val="en-US"/>
        </w:rPr>
        <w:t>GLOBAL LEADERSHIP IN RENEWABLES</w:t>
      </w:r>
    </w:p>
    <w:p w:rsidR="00A40A00" w:rsidRPr="001652D1" w:rsidRDefault="001D55B5" w:rsidP="00BE7A21">
      <w:pPr>
        <w:pStyle w:val="ListParagraph"/>
        <w:numPr>
          <w:ilvl w:val="1"/>
          <w:numId w:val="1"/>
        </w:numPr>
        <w:spacing w:line="276" w:lineRule="auto"/>
        <w:jc w:val="both"/>
        <w:rPr>
          <w:lang w:val="en-US"/>
        </w:rPr>
      </w:pPr>
      <w:r w:rsidRPr="001652D1">
        <w:rPr>
          <w:lang w:val="en-US"/>
        </w:rPr>
        <w:t>LC-SC3-RES-</w:t>
      </w:r>
      <w:r w:rsidR="001371A5" w:rsidRPr="001652D1">
        <w:rPr>
          <w:lang w:val="en-US"/>
        </w:rPr>
        <w:t>1-2020: Developing the next gen</w:t>
      </w:r>
      <w:r w:rsidRPr="001652D1">
        <w:rPr>
          <w:lang w:val="en-US"/>
        </w:rPr>
        <w:t xml:space="preserve">eration of renewable energy technologies </w:t>
      </w:r>
      <w:r w:rsidR="00FC07D3" w:rsidRPr="001652D1">
        <w:rPr>
          <w:lang w:val="en-US"/>
        </w:rPr>
        <w:t xml:space="preserve">(RIA) </w:t>
      </w:r>
      <w:r w:rsidRPr="001652D1">
        <w:rPr>
          <w:lang w:val="en-US"/>
        </w:rPr>
        <w:t>(Deadline: 21.04.2020)</w:t>
      </w:r>
    </w:p>
    <w:p w:rsidR="00921D8E" w:rsidRPr="001652D1" w:rsidRDefault="001D55B5" w:rsidP="00BE7A21">
      <w:pPr>
        <w:pStyle w:val="ListParagraph"/>
        <w:numPr>
          <w:ilvl w:val="1"/>
          <w:numId w:val="1"/>
        </w:numPr>
        <w:spacing w:line="276" w:lineRule="auto"/>
        <w:jc w:val="both"/>
        <w:rPr>
          <w:lang w:val="en-US"/>
        </w:rPr>
      </w:pPr>
      <w:r w:rsidRPr="001652D1">
        <w:rPr>
          <w:lang w:val="en-US"/>
        </w:rPr>
        <w:t>LC-SC3-RES-31-2020: Offshore wind basic science and balance of plant (RIA) (Deadline: 21.04.2020)</w:t>
      </w:r>
    </w:p>
    <w:p w:rsidR="00921D8E" w:rsidRPr="001652D1" w:rsidRDefault="001D55B5" w:rsidP="00BE7A21">
      <w:pPr>
        <w:pStyle w:val="ListParagraph"/>
        <w:numPr>
          <w:ilvl w:val="1"/>
          <w:numId w:val="1"/>
        </w:numPr>
        <w:spacing w:line="276" w:lineRule="auto"/>
        <w:jc w:val="both"/>
        <w:rPr>
          <w:lang w:val="en-US"/>
        </w:rPr>
      </w:pPr>
      <w:r w:rsidRPr="001652D1">
        <w:rPr>
          <w:lang w:val="en-US"/>
        </w:rPr>
        <w:t>LC-SC3-RES-32-2020: New test rig devices for accelerating ocean energy technology development (RIA) (Deadline: 21.04.2020)</w:t>
      </w:r>
    </w:p>
    <w:p w:rsidR="00921D8E" w:rsidRPr="001652D1" w:rsidRDefault="001D55B5" w:rsidP="00BE7A21">
      <w:pPr>
        <w:pStyle w:val="ListParagraph"/>
        <w:numPr>
          <w:ilvl w:val="1"/>
          <w:numId w:val="1"/>
        </w:numPr>
        <w:spacing w:line="276" w:lineRule="auto"/>
        <w:jc w:val="both"/>
        <w:rPr>
          <w:lang w:val="en-US"/>
        </w:rPr>
      </w:pPr>
      <w:r w:rsidRPr="001652D1">
        <w:rPr>
          <w:lang w:val="en-US"/>
        </w:rPr>
        <w:t>LC-SC3-RES-18-2020: Advanced drilling and well completion techniques for cost reduction in geothermal energy (RIA-LS) (Deadline: 21.04.2020)</w:t>
      </w:r>
    </w:p>
    <w:p w:rsidR="00921D8E" w:rsidRPr="001652D1" w:rsidRDefault="001D55B5" w:rsidP="00BE7A21">
      <w:pPr>
        <w:pStyle w:val="ListParagraph"/>
        <w:numPr>
          <w:ilvl w:val="1"/>
          <w:numId w:val="1"/>
        </w:numPr>
        <w:spacing w:line="276" w:lineRule="auto"/>
        <w:jc w:val="both"/>
        <w:rPr>
          <w:lang w:val="en-US"/>
        </w:rPr>
      </w:pPr>
      <w:r w:rsidRPr="001652D1">
        <w:rPr>
          <w:lang w:val="en-US"/>
        </w:rPr>
        <w:t>LC-SC3-RES-26-2020: Development of next generation renewable fuel technologies from CO2 and renewable energy (RIA) (Power and Energy to Renewable Fuels) (Deadline: 21.04.2020)</w:t>
      </w:r>
    </w:p>
    <w:p w:rsidR="00A40A00" w:rsidRPr="001652D1" w:rsidRDefault="001D55B5" w:rsidP="00BE7A21">
      <w:pPr>
        <w:pStyle w:val="ListParagraph"/>
        <w:numPr>
          <w:ilvl w:val="1"/>
          <w:numId w:val="1"/>
        </w:numPr>
        <w:spacing w:line="276" w:lineRule="auto"/>
        <w:jc w:val="both"/>
        <w:rPr>
          <w:lang w:val="en-US"/>
        </w:rPr>
      </w:pPr>
      <w:r w:rsidRPr="001652D1">
        <w:rPr>
          <w:lang w:val="en-US"/>
        </w:rPr>
        <w:t>LC-SC3-</w:t>
      </w:r>
      <w:r w:rsidR="00FC07D3" w:rsidRPr="001652D1">
        <w:rPr>
          <w:lang w:val="en-US"/>
        </w:rPr>
        <w:t>RES</w:t>
      </w:r>
      <w:r w:rsidRPr="001652D1">
        <w:rPr>
          <w:lang w:val="en-US"/>
        </w:rPr>
        <w:t xml:space="preserve">-3-2020: International Cooperation with USA and / or China on alternative renewable fuels from sunlight for energy, transport and chemical storage // Renewable energy solutions for implementation at consumer scale </w:t>
      </w:r>
      <w:r w:rsidR="00FC07D3" w:rsidRPr="001652D1">
        <w:rPr>
          <w:lang w:val="en-US"/>
        </w:rPr>
        <w:t xml:space="preserve">(RIA) </w:t>
      </w:r>
      <w:r w:rsidRPr="001652D1">
        <w:rPr>
          <w:lang w:val="en-US"/>
        </w:rPr>
        <w:t>(Deadline: 01.09.2020)</w:t>
      </w:r>
    </w:p>
    <w:p w:rsidR="008B41F8" w:rsidRDefault="001D55B5" w:rsidP="00BE7A21">
      <w:pPr>
        <w:pStyle w:val="ListParagraph"/>
        <w:numPr>
          <w:ilvl w:val="1"/>
          <w:numId w:val="1"/>
        </w:numPr>
        <w:spacing w:line="276" w:lineRule="auto"/>
        <w:jc w:val="both"/>
        <w:rPr>
          <w:lang w:val="en-US"/>
        </w:rPr>
      </w:pPr>
      <w:r w:rsidRPr="001652D1">
        <w:rPr>
          <w:lang w:val="en-US"/>
        </w:rPr>
        <w:t xml:space="preserve">LC-SC3-RES-25-2020: International cooperation for Research and Innovation on advanced biofuels and alternative renewable fuels </w:t>
      </w:r>
      <w:r w:rsidR="00FC07D3" w:rsidRPr="001652D1">
        <w:rPr>
          <w:lang w:val="en-US"/>
        </w:rPr>
        <w:t xml:space="preserve">(RIA) </w:t>
      </w:r>
      <w:r w:rsidRPr="001652D1">
        <w:rPr>
          <w:lang w:val="en-US"/>
        </w:rPr>
        <w:t>(Deadline: 01.09.2020)</w:t>
      </w:r>
    </w:p>
    <w:p w:rsidR="00C56197" w:rsidRPr="00C56197" w:rsidRDefault="00C56197" w:rsidP="00BE7A21">
      <w:pPr>
        <w:jc w:val="both"/>
        <w:rPr>
          <w:lang w:val="en-US"/>
        </w:rPr>
      </w:pPr>
    </w:p>
    <w:p w:rsidR="0050518F" w:rsidRPr="00BE7A21" w:rsidRDefault="001D55B5" w:rsidP="00BE7A21">
      <w:pPr>
        <w:spacing w:line="256" w:lineRule="auto"/>
        <w:jc w:val="both"/>
        <w:rPr>
          <w:b/>
          <w:bCs/>
          <w:lang w:val="en-US"/>
        </w:rPr>
      </w:pPr>
      <w:r w:rsidRPr="00BE7A21">
        <w:rPr>
          <w:b/>
          <w:bCs/>
          <w:lang w:val="en-US"/>
        </w:rPr>
        <w:t>CROSS-CUTTING ISSUES</w:t>
      </w:r>
    </w:p>
    <w:p w:rsidR="0050518F" w:rsidRDefault="001D55B5" w:rsidP="00BE7A21">
      <w:pPr>
        <w:pStyle w:val="ListParagraph"/>
        <w:numPr>
          <w:ilvl w:val="1"/>
          <w:numId w:val="1"/>
        </w:numPr>
        <w:spacing w:line="276" w:lineRule="auto"/>
        <w:jc w:val="both"/>
        <w:rPr>
          <w:lang w:val="en-US"/>
        </w:rPr>
      </w:pPr>
      <w:r>
        <w:rPr>
          <w:lang w:val="en-US"/>
        </w:rPr>
        <w:t>LC-SC3-CC-7-2020: European Energy and Climate Modelling Forum (RIA) (2020-2024) (Deadline: 01.09.2020)</w:t>
      </w:r>
      <w:r>
        <w:rPr>
          <w:sz w:val="23"/>
          <w:szCs w:val="23"/>
          <w:lang w:val="en-US"/>
        </w:rPr>
        <w:t xml:space="preserve"> </w:t>
      </w:r>
    </w:p>
    <w:p w:rsidR="0083231B" w:rsidRDefault="0083231B" w:rsidP="00A40A00">
      <w:pPr>
        <w:jc w:val="both"/>
        <w:rPr>
          <w:lang w:val="en-US"/>
        </w:rPr>
      </w:pPr>
    </w:p>
    <w:p w:rsidR="00921D8E" w:rsidRDefault="00921D8E" w:rsidP="00921D8E">
      <w:pPr>
        <w:jc w:val="both"/>
        <w:rPr>
          <w:lang w:val="en-US"/>
        </w:rPr>
      </w:pPr>
    </w:p>
    <w:p w:rsidR="006A02A5" w:rsidRPr="006A02A5" w:rsidRDefault="001D55B5" w:rsidP="00921D8E">
      <w:pPr>
        <w:jc w:val="both"/>
        <w:rPr>
          <w:b/>
          <w:bCs/>
          <w:sz w:val="26"/>
          <w:szCs w:val="26"/>
          <w:lang w:val="en-US"/>
        </w:rPr>
      </w:pPr>
      <w:r w:rsidRPr="006A02A5">
        <w:rPr>
          <w:b/>
          <w:bCs/>
          <w:sz w:val="26"/>
          <w:szCs w:val="26"/>
          <w:lang w:val="en-US"/>
        </w:rPr>
        <w:t>Please note: Participants are welcome to suggest additional calls from the field of energy!</w:t>
      </w:r>
    </w:p>
    <w:p w:rsidR="00921D8E" w:rsidRPr="00921D8E" w:rsidRDefault="00921D8E" w:rsidP="00BE7A21">
      <w:pPr>
        <w:rPr>
          <w:lang w:val="en-US"/>
        </w:rPr>
      </w:pPr>
    </w:p>
    <w:sectPr w:rsidR="00921D8E" w:rsidRPr="00921D8E">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28F" w:rsidRDefault="008E628F">
      <w:pPr>
        <w:spacing w:after="0" w:line="240" w:lineRule="auto"/>
      </w:pPr>
      <w:r>
        <w:separator/>
      </w:r>
    </w:p>
  </w:endnote>
  <w:endnote w:type="continuationSeparator" w:id="0">
    <w:p w:rsidR="008E628F" w:rsidRDefault="008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8E" w:rsidRDefault="00921D8E" w:rsidP="00921D8E">
    <w:pPr>
      <w:pStyle w:val="Footer"/>
      <w:ind w:left="-283" w:right="-2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8E" w:rsidRPr="006A7F06" w:rsidRDefault="001D55B5" w:rsidP="00921D8E">
    <w:pPr>
      <w:pStyle w:val="Footer"/>
      <w:ind w:left="-283" w:right="-283"/>
      <w:jc w:val="center"/>
      <w:rPr>
        <w:sz w:val="18"/>
        <w:szCs w:val="18"/>
        <w:lang w:val="en-US"/>
      </w:rPr>
    </w:pPr>
    <w:r w:rsidRPr="006A7F06">
      <w:rPr>
        <w:sz w:val="18"/>
        <w:szCs w:val="18"/>
        <w:lang w:val="en-US"/>
      </w:rPr>
      <w:t xml:space="preserve">Bavarian Research Alliance: </w:t>
    </w:r>
    <w:proofErr w:type="spellStart"/>
    <w:r w:rsidRPr="006A7F06">
      <w:rPr>
        <w:sz w:val="18"/>
        <w:szCs w:val="18"/>
        <w:lang w:val="en-US"/>
      </w:rPr>
      <w:t>Prinzregentenstraße</w:t>
    </w:r>
    <w:proofErr w:type="spellEnd"/>
    <w:r w:rsidRPr="006A7F06">
      <w:rPr>
        <w:sz w:val="18"/>
        <w:szCs w:val="18"/>
        <w:lang w:val="en-US"/>
      </w:rPr>
      <w:t xml:space="preserve"> 52, 80538 Munich, Tel.: +49 89 9901 8880</w:t>
    </w:r>
  </w:p>
  <w:p w:rsidR="00921D8E" w:rsidRPr="00921D8E" w:rsidRDefault="001D55B5" w:rsidP="00921D8E">
    <w:pPr>
      <w:pStyle w:val="Footer"/>
      <w:ind w:left="-283" w:right="-283"/>
      <w:jc w:val="center"/>
      <w:rPr>
        <w:sz w:val="18"/>
        <w:szCs w:val="18"/>
        <w:lang w:val="en-US"/>
      </w:rPr>
    </w:pPr>
    <w:r w:rsidRPr="006A7F06">
      <w:rPr>
        <w:sz w:val="18"/>
        <w:szCs w:val="18"/>
        <w:lang w:val="en-US"/>
      </w:rPr>
      <w:t xml:space="preserve">Scientific </w:t>
    </w:r>
    <w:r>
      <w:rPr>
        <w:sz w:val="18"/>
        <w:szCs w:val="18"/>
        <w:lang w:val="en-US"/>
      </w:rPr>
      <w:t>Coordination Office Bavaria-Israel</w:t>
    </w:r>
    <w:r w:rsidRPr="006A7F06">
      <w:rPr>
        <w:sz w:val="18"/>
        <w:szCs w:val="18"/>
        <w:lang w:val="en-US"/>
      </w:rPr>
      <w:t xml:space="preserve">: Anna Abelmann-Brockmann, Email: </w:t>
    </w:r>
    <w:hyperlink r:id="rId1" w:history="1">
      <w:r w:rsidRPr="003849AE">
        <w:rPr>
          <w:rStyle w:val="Hyperlink"/>
          <w:sz w:val="18"/>
          <w:szCs w:val="18"/>
          <w:lang w:val="en-US"/>
        </w:rPr>
        <w:t>abelmann@bayfor.org</w:t>
      </w:r>
    </w:hyperlink>
    <w:r>
      <w:rPr>
        <w:sz w:val="18"/>
        <w:szCs w:val="18"/>
        <w:lang w:val="en-US"/>
      </w:rPr>
      <w:t xml:space="preserve">, </w:t>
    </w:r>
    <w:r w:rsidRPr="006A7F06">
      <w:rPr>
        <w:sz w:val="18"/>
        <w:szCs w:val="18"/>
        <w:lang w:val="en-US"/>
      </w:rPr>
      <w:t>Tel.: +49 89 9901 888-166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28F" w:rsidRDefault="008E628F">
      <w:pPr>
        <w:spacing w:after="0" w:line="240" w:lineRule="auto"/>
      </w:pPr>
      <w:r>
        <w:separator/>
      </w:r>
    </w:p>
  </w:footnote>
  <w:footnote w:type="continuationSeparator" w:id="0">
    <w:p w:rsidR="008E628F" w:rsidRDefault="008E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8E" w:rsidRDefault="001D55B5" w:rsidP="00921D8E">
    <w:pPr>
      <w:pStyle w:val="Header"/>
    </w:pPr>
    <w:r>
      <w:rPr>
        <w:noProof/>
        <w:lang w:eastAsia="de-DE" w:bidi="he-IL"/>
      </w:rPr>
      <w:drawing>
        <wp:anchor distT="0" distB="0" distL="114300" distR="114300" simplePos="0" relativeHeight="251664384" behindDoc="1" locked="0" layoutInCell="1" allowOverlap="1">
          <wp:simplePos x="0" y="0"/>
          <wp:positionH relativeFrom="column">
            <wp:posOffset>690880</wp:posOffset>
          </wp:positionH>
          <wp:positionV relativeFrom="paragraph">
            <wp:posOffset>-240030</wp:posOffset>
          </wp:positionV>
          <wp:extent cx="806400" cy="392400"/>
          <wp:effectExtent l="0" t="0" r="0" b="8255"/>
          <wp:wrapTight wrapText="bothSides">
            <wp:wrapPolygon edited="0">
              <wp:start x="0" y="0"/>
              <wp:lineTo x="0" y="21005"/>
              <wp:lineTo x="20936" y="21005"/>
              <wp:lineTo x="20936"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995636187"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6400" cy="392400"/>
                  </a:xfrm>
                  <a:prstGeom prst="rect">
                    <a:avLst/>
                  </a:prstGeom>
                  <a:noFill/>
                </pic:spPr>
              </pic:pic>
            </a:graphicData>
          </a:graphic>
          <wp14:sizeRelH relativeFrom="margin">
            <wp14:pctWidth>0</wp14:pctWidth>
          </wp14:sizeRelH>
          <wp14:sizeRelV relativeFrom="margin">
            <wp14:pctHeight>0</wp14:pctHeight>
          </wp14:sizeRelV>
        </wp:anchor>
      </w:drawing>
    </w:r>
    <w:r w:rsidRPr="00A87572">
      <w:rPr>
        <w:noProof/>
        <w:lang w:eastAsia="de-DE" w:bidi="he-IL"/>
      </w:rPr>
      <w:drawing>
        <wp:anchor distT="0" distB="0" distL="114300" distR="114300" simplePos="0" relativeHeight="251662336" behindDoc="1" locked="0" layoutInCell="1" allowOverlap="1">
          <wp:simplePos x="0" y="0"/>
          <wp:positionH relativeFrom="margin">
            <wp:posOffset>1787525</wp:posOffset>
          </wp:positionH>
          <wp:positionV relativeFrom="paragraph">
            <wp:posOffset>-362585</wp:posOffset>
          </wp:positionV>
          <wp:extent cx="2339975" cy="715010"/>
          <wp:effectExtent l="0" t="0" r="0" b="0"/>
          <wp:wrapTight wrapText="bothSides">
            <wp:wrapPolygon edited="0">
              <wp:start x="5100" y="0"/>
              <wp:lineTo x="1231" y="2877"/>
              <wp:lineTo x="528" y="4604"/>
              <wp:lineTo x="528" y="16689"/>
              <wp:lineTo x="1758" y="18991"/>
              <wp:lineTo x="5100" y="20718"/>
              <wp:lineTo x="15475" y="20718"/>
              <wp:lineTo x="19871" y="17840"/>
              <wp:lineTo x="20574" y="15538"/>
              <wp:lineTo x="19167" y="9783"/>
              <wp:lineTo x="19519" y="4604"/>
              <wp:lineTo x="18640" y="2302"/>
              <wp:lineTo x="15475" y="0"/>
              <wp:lineTo x="510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38358"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39975" cy="715010"/>
                  </a:xfrm>
                  <a:prstGeom prst="rect">
                    <a:avLst/>
                  </a:prstGeom>
                  <a:noFill/>
                </pic:spPr>
              </pic:pic>
            </a:graphicData>
          </a:graphic>
          <wp14:sizeRelH relativeFrom="margin">
            <wp14:pctWidth>0</wp14:pctWidth>
          </wp14:sizeRelH>
          <wp14:sizeRelV relativeFrom="margin">
            <wp14:pctHeight>0</wp14:pctHeight>
          </wp14:sizeRelV>
        </wp:anchor>
      </w:drawing>
    </w:r>
    <w:r w:rsidRPr="00505288">
      <w:rPr>
        <w:rFonts w:ascii="Arial" w:hAnsi="Arial" w:cs="Arial"/>
        <w:b/>
        <w:noProof/>
        <w:sz w:val="20"/>
        <w:szCs w:val="20"/>
        <w:lang w:eastAsia="de-DE" w:bidi="he-IL"/>
      </w:rPr>
      <w:drawing>
        <wp:anchor distT="0" distB="0" distL="114300" distR="114300" simplePos="0" relativeHeight="251663360" behindDoc="1" locked="0" layoutInCell="1" allowOverlap="1">
          <wp:simplePos x="0" y="0"/>
          <wp:positionH relativeFrom="page">
            <wp:align>right</wp:align>
          </wp:positionH>
          <wp:positionV relativeFrom="paragraph">
            <wp:posOffset>-320675</wp:posOffset>
          </wp:positionV>
          <wp:extent cx="1544400" cy="486000"/>
          <wp:effectExtent l="0" t="0" r="0" b="9525"/>
          <wp:wrapTight wrapText="bothSides">
            <wp:wrapPolygon edited="0">
              <wp:start x="0" y="0"/>
              <wp:lineTo x="0" y="21176"/>
              <wp:lineTo x="21316" y="21176"/>
              <wp:lineTo x="21316" y="0"/>
              <wp:lineTo x="0" y="0"/>
            </wp:wrapPolygon>
          </wp:wrapTight>
          <wp:docPr id="3" name="Bild 1" descr="O:\Daten_Presse &amp; Öffentlichkeit\Bilder_Logos\Logos\BayFOR\Englisch\20130321_Logo_BayFOR_mit_Flagge_bildschirm_300dpi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78578" name="Picture 1" descr="O:\Daten_Presse &amp; Öffentlichkeit\Bilder_Logos\Logos\BayFOR\Englisch\20130321_Logo_BayFOR_mit_Flagge_bildschirm_300dpi_RGB_EN.jpg"/>
                  <pic:cNvPicPr>
                    <a:picLocks noChangeAspect="1" noChangeArrowheads="1"/>
                  </pic:cNvPicPr>
                </pic:nvPicPr>
                <pic:blipFill>
                  <a:blip r:embed="rId3"/>
                  <a:stretch>
                    <a:fillRect/>
                  </a:stretch>
                </pic:blipFill>
                <pic:spPr bwMode="auto">
                  <a:xfrm>
                    <a:off x="0" y="0"/>
                    <a:ext cx="1544400" cy="4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de-DE" w:bidi="he-IL"/>
      </w:rPr>
      <mc:AlternateContent>
        <mc:Choice Requires="wps">
          <w:drawing>
            <wp:anchor distT="0" distB="0" distL="114300" distR="114300" simplePos="0" relativeHeight="251660288" behindDoc="0" locked="0" layoutInCell="1" allowOverlap="1">
              <wp:simplePos x="0" y="0"/>
              <wp:positionH relativeFrom="column">
                <wp:posOffset>-704187</wp:posOffset>
              </wp:positionH>
              <wp:positionV relativeFrom="paragraph">
                <wp:posOffset>289890</wp:posOffset>
              </wp:positionV>
              <wp:extent cx="10678491" cy="39757"/>
              <wp:effectExtent l="0" t="0" r="27940" b="36830"/>
              <wp:wrapNone/>
              <wp:docPr id="2" name="Gerader Verbinder 2"/>
              <wp:cNvGraphicFramePr/>
              <a:graphic xmlns:a="http://schemas.openxmlformats.org/drawingml/2006/main">
                <a:graphicData uri="http://schemas.microsoft.com/office/word/2010/wordprocessingShape">
                  <wps:wsp>
                    <wps:cNvCnPr/>
                    <wps:spPr>
                      <a:xfrm flipV="1">
                        <a:off x="0" y="0"/>
                        <a:ext cx="10678491"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 o:spid="_x0000_s2049" style="flip:y;mso-height-percent:0;mso-height-relative:margin;mso-width-percent:0;mso-width-relative:margin;mso-wrap-distance-bottom:0;mso-wrap-distance-left:9pt;mso-wrap-distance-right:9pt;mso-wrap-distance-top:0;mso-wrap-style:square;position:absolute;visibility:visible;z-index:251661312" from="-55.45pt,22.85pt" to="785.4pt,26pt" strokecolor="#5b9bd5" strokeweight="0.5pt">
              <v:stroke joinstyle="miter"/>
            </v:line>
          </w:pict>
        </mc:Fallback>
      </mc:AlternateContent>
    </w:r>
    <w:r w:rsidRPr="00505288">
      <w:rPr>
        <w:rFonts w:ascii="Arial" w:hAnsi="Arial" w:cs="Arial"/>
        <w:b/>
        <w:noProof/>
        <w:sz w:val="20"/>
        <w:szCs w:val="20"/>
        <w:lang w:eastAsia="de-DE" w:bidi="he-IL"/>
      </w:rPr>
      <w:drawing>
        <wp:anchor distT="0" distB="0" distL="114300" distR="114300" simplePos="0" relativeHeight="251659264" behindDoc="1" locked="0" layoutInCell="1" allowOverlap="1">
          <wp:simplePos x="0" y="0"/>
          <wp:positionH relativeFrom="column">
            <wp:posOffset>8368086</wp:posOffset>
          </wp:positionH>
          <wp:positionV relativeFrom="paragraph">
            <wp:posOffset>-314519</wp:posOffset>
          </wp:positionV>
          <wp:extent cx="1544400" cy="486000"/>
          <wp:effectExtent l="0" t="0" r="0" b="9525"/>
          <wp:wrapTight wrapText="bothSides">
            <wp:wrapPolygon edited="0">
              <wp:start x="0" y="0"/>
              <wp:lineTo x="0" y="21176"/>
              <wp:lineTo x="21316" y="21176"/>
              <wp:lineTo x="21316" y="0"/>
              <wp:lineTo x="0" y="0"/>
            </wp:wrapPolygon>
          </wp:wrapTight>
          <wp:docPr id="12" name="Bild 1" descr="O:\Daten_Presse &amp; Öffentlichkeit\Bilder_Logos\Logos\BayFOR\Englisch\20130321_Logo_BayFOR_mit_Flagge_bildschirm_300dpi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22394" name="Picture 1" descr="O:\Daten_Presse &amp; Öffentlichkeit\Bilder_Logos\Logos\BayFOR\Englisch\20130321_Logo_BayFOR_mit_Flagge_bildschirm_300dpi_RGB_EN.jpg"/>
                  <pic:cNvPicPr>
                    <a:picLocks noChangeAspect="1" noChangeArrowheads="1"/>
                  </pic:cNvPicPr>
                </pic:nvPicPr>
                <pic:blipFill>
                  <a:blip r:embed="rId3"/>
                  <a:stretch>
                    <a:fillRect/>
                  </a:stretch>
                </pic:blipFill>
                <pic:spPr bwMode="auto">
                  <a:xfrm>
                    <a:off x="0" y="0"/>
                    <a:ext cx="1544400" cy="4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de-DE" w:bidi="he-IL"/>
      </w:rPr>
      <w:drawing>
        <wp:anchor distT="0" distB="0" distL="114300" distR="114300" simplePos="0" relativeHeight="251658240" behindDoc="1" locked="0" layoutInCell="1" allowOverlap="1">
          <wp:simplePos x="0" y="0"/>
          <wp:positionH relativeFrom="column">
            <wp:posOffset>-664210</wp:posOffset>
          </wp:positionH>
          <wp:positionV relativeFrom="paragraph">
            <wp:posOffset>-383844</wp:posOffset>
          </wp:positionV>
          <wp:extent cx="1049020" cy="546735"/>
          <wp:effectExtent l="0" t="0" r="0" b="5715"/>
          <wp:wrapTight wrapText="bothSides">
            <wp:wrapPolygon edited="0">
              <wp:start x="0" y="0"/>
              <wp:lineTo x="0" y="21073"/>
              <wp:lineTo x="21182" y="21073"/>
              <wp:lineTo x="211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03809" name="WKS Bayern-Israel.jpg"/>
                  <pic:cNvPicPr/>
                </pic:nvPicPr>
                <pic:blipFill>
                  <a:blip r:embed="rId4">
                    <a:extLst>
                      <a:ext uri="{28A0092B-C50C-407E-A947-70E740481C1C}">
                        <a14:useLocalDpi xmlns:a14="http://schemas.microsoft.com/office/drawing/2010/main" val="0"/>
                      </a:ext>
                    </a:extLst>
                  </a:blip>
                  <a:stretch>
                    <a:fillRect/>
                  </a:stretch>
                </pic:blipFill>
                <pic:spPr>
                  <a:xfrm>
                    <a:off x="0" y="0"/>
                    <a:ext cx="1049020" cy="546735"/>
                  </a:xfrm>
                  <a:prstGeom prst="rect">
                    <a:avLst/>
                  </a:prstGeom>
                </pic:spPr>
              </pic:pic>
            </a:graphicData>
          </a:graphic>
          <wp14:sizeRelH relativeFrom="margin">
            <wp14:pctWidth>0</wp14:pctWidth>
          </wp14:sizeRelH>
          <wp14:sizeRelV relativeFrom="margin">
            <wp14:pctHeight>0</wp14:pctHeight>
          </wp14:sizeRelV>
        </wp:anchor>
      </w:drawing>
    </w:r>
  </w:p>
  <w:p w:rsidR="00921D8E" w:rsidRDefault="00921D8E" w:rsidP="00921D8E">
    <w:pPr>
      <w:pStyle w:val="Header"/>
    </w:pPr>
  </w:p>
  <w:p w:rsidR="00921D8E" w:rsidRDefault="00921D8E" w:rsidP="00921D8E">
    <w:pPr>
      <w:pStyle w:val="Header"/>
      <w:jc w:val="center"/>
    </w:pPr>
  </w:p>
  <w:p w:rsidR="00921D8E" w:rsidRDefault="00921D8E" w:rsidP="00921D8E">
    <w:pPr>
      <w:pStyle w:val="Header"/>
      <w:ind w:left="-283"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6AA"/>
    <w:multiLevelType w:val="hybridMultilevel"/>
    <w:tmpl w:val="88D6E58A"/>
    <w:lvl w:ilvl="0" w:tplc="9142177A">
      <w:start w:val="11"/>
      <w:numFmt w:val="bullet"/>
      <w:lvlText w:val="-"/>
      <w:lvlJc w:val="left"/>
      <w:pPr>
        <w:ind w:left="720" w:hanging="360"/>
      </w:pPr>
      <w:rPr>
        <w:rFonts w:ascii="Calibri" w:eastAsiaTheme="minorHAnsi" w:hAnsi="Calibri" w:cs="Calibri" w:hint="default"/>
      </w:rPr>
    </w:lvl>
    <w:lvl w:ilvl="1" w:tplc="20C0D87C" w:tentative="1">
      <w:start w:val="1"/>
      <w:numFmt w:val="bullet"/>
      <w:lvlText w:val="o"/>
      <w:lvlJc w:val="left"/>
      <w:pPr>
        <w:ind w:left="1440" w:hanging="360"/>
      </w:pPr>
      <w:rPr>
        <w:rFonts w:ascii="Courier New" w:hAnsi="Courier New" w:cs="Courier New" w:hint="default"/>
      </w:rPr>
    </w:lvl>
    <w:lvl w:ilvl="2" w:tplc="B906B20E" w:tentative="1">
      <w:start w:val="1"/>
      <w:numFmt w:val="bullet"/>
      <w:lvlText w:val=""/>
      <w:lvlJc w:val="left"/>
      <w:pPr>
        <w:ind w:left="2160" w:hanging="360"/>
      </w:pPr>
      <w:rPr>
        <w:rFonts w:ascii="Wingdings" w:hAnsi="Wingdings" w:hint="default"/>
      </w:rPr>
    </w:lvl>
    <w:lvl w:ilvl="3" w:tplc="456802CE" w:tentative="1">
      <w:start w:val="1"/>
      <w:numFmt w:val="bullet"/>
      <w:lvlText w:val=""/>
      <w:lvlJc w:val="left"/>
      <w:pPr>
        <w:ind w:left="2880" w:hanging="360"/>
      </w:pPr>
      <w:rPr>
        <w:rFonts w:ascii="Symbol" w:hAnsi="Symbol" w:hint="default"/>
      </w:rPr>
    </w:lvl>
    <w:lvl w:ilvl="4" w:tplc="D4A4542E" w:tentative="1">
      <w:start w:val="1"/>
      <w:numFmt w:val="bullet"/>
      <w:lvlText w:val="o"/>
      <w:lvlJc w:val="left"/>
      <w:pPr>
        <w:ind w:left="3600" w:hanging="360"/>
      </w:pPr>
      <w:rPr>
        <w:rFonts w:ascii="Courier New" w:hAnsi="Courier New" w:cs="Courier New" w:hint="default"/>
      </w:rPr>
    </w:lvl>
    <w:lvl w:ilvl="5" w:tplc="C4102318" w:tentative="1">
      <w:start w:val="1"/>
      <w:numFmt w:val="bullet"/>
      <w:lvlText w:val=""/>
      <w:lvlJc w:val="left"/>
      <w:pPr>
        <w:ind w:left="4320" w:hanging="360"/>
      </w:pPr>
      <w:rPr>
        <w:rFonts w:ascii="Wingdings" w:hAnsi="Wingdings" w:hint="default"/>
      </w:rPr>
    </w:lvl>
    <w:lvl w:ilvl="6" w:tplc="BB367F0C" w:tentative="1">
      <w:start w:val="1"/>
      <w:numFmt w:val="bullet"/>
      <w:lvlText w:val=""/>
      <w:lvlJc w:val="left"/>
      <w:pPr>
        <w:ind w:left="5040" w:hanging="360"/>
      </w:pPr>
      <w:rPr>
        <w:rFonts w:ascii="Symbol" w:hAnsi="Symbol" w:hint="default"/>
      </w:rPr>
    </w:lvl>
    <w:lvl w:ilvl="7" w:tplc="6BF06882" w:tentative="1">
      <w:start w:val="1"/>
      <w:numFmt w:val="bullet"/>
      <w:lvlText w:val="o"/>
      <w:lvlJc w:val="left"/>
      <w:pPr>
        <w:ind w:left="5760" w:hanging="360"/>
      </w:pPr>
      <w:rPr>
        <w:rFonts w:ascii="Courier New" w:hAnsi="Courier New" w:cs="Courier New" w:hint="default"/>
      </w:rPr>
    </w:lvl>
    <w:lvl w:ilvl="8" w:tplc="DFB49528" w:tentative="1">
      <w:start w:val="1"/>
      <w:numFmt w:val="bullet"/>
      <w:lvlText w:val=""/>
      <w:lvlJc w:val="left"/>
      <w:pPr>
        <w:ind w:left="6480" w:hanging="360"/>
      </w:pPr>
      <w:rPr>
        <w:rFonts w:ascii="Wingdings" w:hAnsi="Wingdings" w:hint="default"/>
      </w:rPr>
    </w:lvl>
  </w:abstractNum>
  <w:abstractNum w:abstractNumId="1" w15:restartNumberingAfterBreak="0">
    <w:nsid w:val="262C1E98"/>
    <w:multiLevelType w:val="hybridMultilevel"/>
    <w:tmpl w:val="90A8F88E"/>
    <w:lvl w:ilvl="0" w:tplc="BECE9A3A">
      <w:numFmt w:val="bullet"/>
      <w:lvlText w:val=""/>
      <w:lvlJc w:val="left"/>
      <w:pPr>
        <w:ind w:left="1780" w:hanging="360"/>
      </w:pPr>
      <w:rPr>
        <w:rFonts w:ascii="Symbol" w:eastAsiaTheme="minorHAnsi" w:hAnsi="Symbol" w:cstheme="minorBidi" w:hint="default"/>
      </w:rPr>
    </w:lvl>
    <w:lvl w:ilvl="1" w:tplc="2A267880" w:tentative="1">
      <w:start w:val="1"/>
      <w:numFmt w:val="bullet"/>
      <w:lvlText w:val="o"/>
      <w:lvlJc w:val="left"/>
      <w:pPr>
        <w:ind w:left="2500" w:hanging="360"/>
      </w:pPr>
      <w:rPr>
        <w:rFonts w:ascii="Courier New" w:hAnsi="Courier New" w:cs="Courier New" w:hint="default"/>
      </w:rPr>
    </w:lvl>
    <w:lvl w:ilvl="2" w:tplc="41E6A41C" w:tentative="1">
      <w:start w:val="1"/>
      <w:numFmt w:val="bullet"/>
      <w:lvlText w:val=""/>
      <w:lvlJc w:val="left"/>
      <w:pPr>
        <w:ind w:left="3220" w:hanging="360"/>
      </w:pPr>
      <w:rPr>
        <w:rFonts w:ascii="Wingdings" w:hAnsi="Wingdings" w:hint="default"/>
      </w:rPr>
    </w:lvl>
    <w:lvl w:ilvl="3" w:tplc="3780AD02" w:tentative="1">
      <w:start w:val="1"/>
      <w:numFmt w:val="bullet"/>
      <w:lvlText w:val=""/>
      <w:lvlJc w:val="left"/>
      <w:pPr>
        <w:ind w:left="3940" w:hanging="360"/>
      </w:pPr>
      <w:rPr>
        <w:rFonts w:ascii="Symbol" w:hAnsi="Symbol" w:hint="default"/>
      </w:rPr>
    </w:lvl>
    <w:lvl w:ilvl="4" w:tplc="D6A412CE" w:tentative="1">
      <w:start w:val="1"/>
      <w:numFmt w:val="bullet"/>
      <w:lvlText w:val="o"/>
      <w:lvlJc w:val="left"/>
      <w:pPr>
        <w:ind w:left="4660" w:hanging="360"/>
      </w:pPr>
      <w:rPr>
        <w:rFonts w:ascii="Courier New" w:hAnsi="Courier New" w:cs="Courier New" w:hint="default"/>
      </w:rPr>
    </w:lvl>
    <w:lvl w:ilvl="5" w:tplc="A5982CBA" w:tentative="1">
      <w:start w:val="1"/>
      <w:numFmt w:val="bullet"/>
      <w:lvlText w:val=""/>
      <w:lvlJc w:val="left"/>
      <w:pPr>
        <w:ind w:left="5380" w:hanging="360"/>
      </w:pPr>
      <w:rPr>
        <w:rFonts w:ascii="Wingdings" w:hAnsi="Wingdings" w:hint="default"/>
      </w:rPr>
    </w:lvl>
    <w:lvl w:ilvl="6" w:tplc="44608DEC" w:tentative="1">
      <w:start w:val="1"/>
      <w:numFmt w:val="bullet"/>
      <w:lvlText w:val=""/>
      <w:lvlJc w:val="left"/>
      <w:pPr>
        <w:ind w:left="6100" w:hanging="360"/>
      </w:pPr>
      <w:rPr>
        <w:rFonts w:ascii="Symbol" w:hAnsi="Symbol" w:hint="default"/>
      </w:rPr>
    </w:lvl>
    <w:lvl w:ilvl="7" w:tplc="284C59D0" w:tentative="1">
      <w:start w:val="1"/>
      <w:numFmt w:val="bullet"/>
      <w:lvlText w:val="o"/>
      <w:lvlJc w:val="left"/>
      <w:pPr>
        <w:ind w:left="6820" w:hanging="360"/>
      </w:pPr>
      <w:rPr>
        <w:rFonts w:ascii="Courier New" w:hAnsi="Courier New" w:cs="Courier New" w:hint="default"/>
      </w:rPr>
    </w:lvl>
    <w:lvl w:ilvl="8" w:tplc="E6805584" w:tentative="1">
      <w:start w:val="1"/>
      <w:numFmt w:val="bullet"/>
      <w:lvlText w:val=""/>
      <w:lvlJc w:val="left"/>
      <w:pPr>
        <w:ind w:left="7540" w:hanging="360"/>
      </w:pPr>
      <w:rPr>
        <w:rFonts w:ascii="Wingdings" w:hAnsi="Wingdings" w:hint="default"/>
      </w:rPr>
    </w:lvl>
  </w:abstractNum>
  <w:abstractNum w:abstractNumId="2" w15:restartNumberingAfterBreak="0">
    <w:nsid w:val="434623C3"/>
    <w:multiLevelType w:val="hybridMultilevel"/>
    <w:tmpl w:val="A2F409B0"/>
    <w:lvl w:ilvl="0" w:tplc="318E7942">
      <w:numFmt w:val="bullet"/>
      <w:lvlText w:val="-"/>
      <w:lvlJc w:val="left"/>
      <w:pPr>
        <w:ind w:left="720" w:hanging="360"/>
      </w:pPr>
      <w:rPr>
        <w:rFonts w:ascii="Calibri" w:eastAsiaTheme="minorHAnsi" w:hAnsi="Calibri" w:cs="Calibri" w:hint="default"/>
      </w:rPr>
    </w:lvl>
    <w:lvl w:ilvl="1" w:tplc="34C82486">
      <w:start w:val="1"/>
      <w:numFmt w:val="bullet"/>
      <w:lvlText w:val="o"/>
      <w:lvlJc w:val="left"/>
      <w:pPr>
        <w:ind w:left="1440" w:hanging="360"/>
      </w:pPr>
      <w:rPr>
        <w:rFonts w:ascii="Courier New" w:hAnsi="Courier New" w:cs="Courier New" w:hint="default"/>
      </w:rPr>
    </w:lvl>
    <w:lvl w:ilvl="2" w:tplc="9CE6B3F4" w:tentative="1">
      <w:start w:val="1"/>
      <w:numFmt w:val="bullet"/>
      <w:lvlText w:val=""/>
      <w:lvlJc w:val="left"/>
      <w:pPr>
        <w:ind w:left="2160" w:hanging="360"/>
      </w:pPr>
      <w:rPr>
        <w:rFonts w:ascii="Wingdings" w:hAnsi="Wingdings" w:hint="default"/>
      </w:rPr>
    </w:lvl>
    <w:lvl w:ilvl="3" w:tplc="293EBBF8" w:tentative="1">
      <w:start w:val="1"/>
      <w:numFmt w:val="bullet"/>
      <w:lvlText w:val=""/>
      <w:lvlJc w:val="left"/>
      <w:pPr>
        <w:ind w:left="2880" w:hanging="360"/>
      </w:pPr>
      <w:rPr>
        <w:rFonts w:ascii="Symbol" w:hAnsi="Symbol" w:hint="default"/>
      </w:rPr>
    </w:lvl>
    <w:lvl w:ilvl="4" w:tplc="C71E79F6" w:tentative="1">
      <w:start w:val="1"/>
      <w:numFmt w:val="bullet"/>
      <w:lvlText w:val="o"/>
      <w:lvlJc w:val="left"/>
      <w:pPr>
        <w:ind w:left="3600" w:hanging="360"/>
      </w:pPr>
      <w:rPr>
        <w:rFonts w:ascii="Courier New" w:hAnsi="Courier New" w:cs="Courier New" w:hint="default"/>
      </w:rPr>
    </w:lvl>
    <w:lvl w:ilvl="5" w:tplc="6F5A4BA6" w:tentative="1">
      <w:start w:val="1"/>
      <w:numFmt w:val="bullet"/>
      <w:lvlText w:val=""/>
      <w:lvlJc w:val="left"/>
      <w:pPr>
        <w:ind w:left="4320" w:hanging="360"/>
      </w:pPr>
      <w:rPr>
        <w:rFonts w:ascii="Wingdings" w:hAnsi="Wingdings" w:hint="default"/>
      </w:rPr>
    </w:lvl>
    <w:lvl w:ilvl="6" w:tplc="87F8C944" w:tentative="1">
      <w:start w:val="1"/>
      <w:numFmt w:val="bullet"/>
      <w:lvlText w:val=""/>
      <w:lvlJc w:val="left"/>
      <w:pPr>
        <w:ind w:left="5040" w:hanging="360"/>
      </w:pPr>
      <w:rPr>
        <w:rFonts w:ascii="Symbol" w:hAnsi="Symbol" w:hint="default"/>
      </w:rPr>
    </w:lvl>
    <w:lvl w:ilvl="7" w:tplc="AD645C32" w:tentative="1">
      <w:start w:val="1"/>
      <w:numFmt w:val="bullet"/>
      <w:lvlText w:val="o"/>
      <w:lvlJc w:val="left"/>
      <w:pPr>
        <w:ind w:left="5760" w:hanging="360"/>
      </w:pPr>
      <w:rPr>
        <w:rFonts w:ascii="Courier New" w:hAnsi="Courier New" w:cs="Courier New" w:hint="default"/>
      </w:rPr>
    </w:lvl>
    <w:lvl w:ilvl="8" w:tplc="5ECE9A2A" w:tentative="1">
      <w:start w:val="1"/>
      <w:numFmt w:val="bullet"/>
      <w:lvlText w:val=""/>
      <w:lvlJc w:val="left"/>
      <w:pPr>
        <w:ind w:left="6480" w:hanging="360"/>
      </w:pPr>
      <w:rPr>
        <w:rFonts w:ascii="Wingdings" w:hAnsi="Wingdings" w:hint="default"/>
      </w:rPr>
    </w:lvl>
  </w:abstractNum>
  <w:abstractNum w:abstractNumId="3" w15:restartNumberingAfterBreak="0">
    <w:nsid w:val="6C4B4EB6"/>
    <w:multiLevelType w:val="hybridMultilevel"/>
    <w:tmpl w:val="0EFAE708"/>
    <w:lvl w:ilvl="0" w:tplc="DE68DE7A">
      <w:numFmt w:val="bullet"/>
      <w:lvlText w:val=""/>
      <w:lvlJc w:val="left"/>
      <w:pPr>
        <w:ind w:left="720" w:hanging="360"/>
      </w:pPr>
      <w:rPr>
        <w:rFonts w:ascii="Symbol" w:eastAsiaTheme="minorHAnsi" w:hAnsi="Symbol" w:cstheme="minorBidi" w:hint="default"/>
        <w:sz w:val="23"/>
      </w:rPr>
    </w:lvl>
    <w:lvl w:ilvl="1" w:tplc="958CB094" w:tentative="1">
      <w:start w:val="1"/>
      <w:numFmt w:val="bullet"/>
      <w:lvlText w:val="o"/>
      <w:lvlJc w:val="left"/>
      <w:pPr>
        <w:ind w:left="1440" w:hanging="360"/>
      </w:pPr>
      <w:rPr>
        <w:rFonts w:ascii="Courier New" w:hAnsi="Courier New" w:cs="Courier New" w:hint="default"/>
      </w:rPr>
    </w:lvl>
    <w:lvl w:ilvl="2" w:tplc="A6242164" w:tentative="1">
      <w:start w:val="1"/>
      <w:numFmt w:val="bullet"/>
      <w:lvlText w:val=""/>
      <w:lvlJc w:val="left"/>
      <w:pPr>
        <w:ind w:left="2160" w:hanging="360"/>
      </w:pPr>
      <w:rPr>
        <w:rFonts w:ascii="Wingdings" w:hAnsi="Wingdings" w:hint="default"/>
      </w:rPr>
    </w:lvl>
    <w:lvl w:ilvl="3" w:tplc="7D6CFA36" w:tentative="1">
      <w:start w:val="1"/>
      <w:numFmt w:val="bullet"/>
      <w:lvlText w:val=""/>
      <w:lvlJc w:val="left"/>
      <w:pPr>
        <w:ind w:left="2880" w:hanging="360"/>
      </w:pPr>
      <w:rPr>
        <w:rFonts w:ascii="Symbol" w:hAnsi="Symbol" w:hint="default"/>
      </w:rPr>
    </w:lvl>
    <w:lvl w:ilvl="4" w:tplc="B0AC45C0" w:tentative="1">
      <w:start w:val="1"/>
      <w:numFmt w:val="bullet"/>
      <w:lvlText w:val="o"/>
      <w:lvlJc w:val="left"/>
      <w:pPr>
        <w:ind w:left="3600" w:hanging="360"/>
      </w:pPr>
      <w:rPr>
        <w:rFonts w:ascii="Courier New" w:hAnsi="Courier New" w:cs="Courier New" w:hint="default"/>
      </w:rPr>
    </w:lvl>
    <w:lvl w:ilvl="5" w:tplc="626E6AFE" w:tentative="1">
      <w:start w:val="1"/>
      <w:numFmt w:val="bullet"/>
      <w:lvlText w:val=""/>
      <w:lvlJc w:val="left"/>
      <w:pPr>
        <w:ind w:left="4320" w:hanging="360"/>
      </w:pPr>
      <w:rPr>
        <w:rFonts w:ascii="Wingdings" w:hAnsi="Wingdings" w:hint="default"/>
      </w:rPr>
    </w:lvl>
    <w:lvl w:ilvl="6" w:tplc="EDE89DB4" w:tentative="1">
      <w:start w:val="1"/>
      <w:numFmt w:val="bullet"/>
      <w:lvlText w:val=""/>
      <w:lvlJc w:val="left"/>
      <w:pPr>
        <w:ind w:left="5040" w:hanging="360"/>
      </w:pPr>
      <w:rPr>
        <w:rFonts w:ascii="Symbol" w:hAnsi="Symbol" w:hint="default"/>
      </w:rPr>
    </w:lvl>
    <w:lvl w:ilvl="7" w:tplc="6DCA47A8" w:tentative="1">
      <w:start w:val="1"/>
      <w:numFmt w:val="bullet"/>
      <w:lvlText w:val="o"/>
      <w:lvlJc w:val="left"/>
      <w:pPr>
        <w:ind w:left="5760" w:hanging="360"/>
      </w:pPr>
      <w:rPr>
        <w:rFonts w:ascii="Courier New" w:hAnsi="Courier New" w:cs="Courier New" w:hint="default"/>
      </w:rPr>
    </w:lvl>
    <w:lvl w:ilvl="8" w:tplc="8BD87BEE"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CD"/>
    <w:rsid w:val="000C5EE7"/>
    <w:rsid w:val="001371A5"/>
    <w:rsid w:val="001652D1"/>
    <w:rsid w:val="001B3558"/>
    <w:rsid w:val="001D55B5"/>
    <w:rsid w:val="002613A0"/>
    <w:rsid w:val="00300D20"/>
    <w:rsid w:val="003849AE"/>
    <w:rsid w:val="00455322"/>
    <w:rsid w:val="0050518F"/>
    <w:rsid w:val="0052283C"/>
    <w:rsid w:val="00543449"/>
    <w:rsid w:val="00554D15"/>
    <w:rsid w:val="00563738"/>
    <w:rsid w:val="005D5D37"/>
    <w:rsid w:val="005D7848"/>
    <w:rsid w:val="006A02A5"/>
    <w:rsid w:val="006A7F06"/>
    <w:rsid w:val="006C5563"/>
    <w:rsid w:val="006E0E35"/>
    <w:rsid w:val="00736054"/>
    <w:rsid w:val="0074692D"/>
    <w:rsid w:val="0075190E"/>
    <w:rsid w:val="0079730A"/>
    <w:rsid w:val="0083231B"/>
    <w:rsid w:val="008A18F4"/>
    <w:rsid w:val="008B41F8"/>
    <w:rsid w:val="008E628F"/>
    <w:rsid w:val="00921D8E"/>
    <w:rsid w:val="00930DF6"/>
    <w:rsid w:val="009F6838"/>
    <w:rsid w:val="009F6EF5"/>
    <w:rsid w:val="00A40A00"/>
    <w:rsid w:val="00BB6061"/>
    <w:rsid w:val="00BE7A21"/>
    <w:rsid w:val="00C56197"/>
    <w:rsid w:val="00CF22F9"/>
    <w:rsid w:val="00DB52CD"/>
    <w:rsid w:val="00DF6FFC"/>
    <w:rsid w:val="00F51443"/>
    <w:rsid w:val="00F83A31"/>
    <w:rsid w:val="00FC07D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AA9D5-B65C-4BFB-AA6C-8BE4128C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CD"/>
    <w:pPr>
      <w:ind w:left="720"/>
      <w:contextualSpacing/>
    </w:pPr>
  </w:style>
  <w:style w:type="paragraph" w:styleId="Header">
    <w:name w:val="header"/>
    <w:basedOn w:val="Normal"/>
    <w:link w:val="HeaderChar"/>
    <w:uiPriority w:val="99"/>
    <w:unhideWhenUsed/>
    <w:rsid w:val="00921D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1D8E"/>
  </w:style>
  <w:style w:type="paragraph" w:styleId="Footer">
    <w:name w:val="footer"/>
    <w:basedOn w:val="Normal"/>
    <w:link w:val="FooterChar"/>
    <w:uiPriority w:val="99"/>
    <w:unhideWhenUsed/>
    <w:rsid w:val="00921D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D8E"/>
  </w:style>
  <w:style w:type="character" w:styleId="Hyperlink">
    <w:name w:val="Hyperlink"/>
    <w:basedOn w:val="DefaultParagraphFont"/>
    <w:uiPriority w:val="99"/>
    <w:unhideWhenUsed/>
    <w:rsid w:val="00921D8E"/>
    <w:rPr>
      <w:color w:val="0563C1" w:themeColor="hyperlink"/>
      <w:u w:val="single"/>
    </w:rPr>
  </w:style>
  <w:style w:type="paragraph" w:styleId="BalloonText">
    <w:name w:val="Balloon Text"/>
    <w:basedOn w:val="Normal"/>
    <w:link w:val="BalloonTextChar"/>
    <w:uiPriority w:val="99"/>
    <w:semiHidden/>
    <w:unhideWhenUsed/>
    <w:rsid w:val="0052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3C"/>
    <w:rPr>
      <w:rFonts w:ascii="Segoe UI" w:hAnsi="Segoe UI" w:cs="Segoe UI"/>
      <w:sz w:val="18"/>
      <w:szCs w:val="18"/>
    </w:rPr>
  </w:style>
  <w:style w:type="character" w:styleId="CommentReference">
    <w:name w:val="annotation reference"/>
    <w:basedOn w:val="DefaultParagraphFont"/>
    <w:uiPriority w:val="99"/>
    <w:semiHidden/>
    <w:unhideWhenUsed/>
    <w:rsid w:val="0052283C"/>
    <w:rPr>
      <w:sz w:val="16"/>
      <w:szCs w:val="16"/>
    </w:rPr>
  </w:style>
  <w:style w:type="paragraph" w:styleId="CommentText">
    <w:name w:val="annotation text"/>
    <w:basedOn w:val="Normal"/>
    <w:link w:val="CommentTextChar"/>
    <w:uiPriority w:val="99"/>
    <w:semiHidden/>
    <w:unhideWhenUsed/>
    <w:rsid w:val="0052283C"/>
    <w:pPr>
      <w:spacing w:line="240" w:lineRule="auto"/>
    </w:pPr>
    <w:rPr>
      <w:sz w:val="20"/>
      <w:szCs w:val="20"/>
    </w:rPr>
  </w:style>
  <w:style w:type="character" w:customStyle="1" w:styleId="CommentTextChar">
    <w:name w:val="Comment Text Char"/>
    <w:basedOn w:val="DefaultParagraphFont"/>
    <w:link w:val="CommentText"/>
    <w:uiPriority w:val="99"/>
    <w:semiHidden/>
    <w:rsid w:val="0052283C"/>
    <w:rPr>
      <w:sz w:val="20"/>
      <w:szCs w:val="20"/>
    </w:rPr>
  </w:style>
  <w:style w:type="paragraph" w:styleId="CommentSubject">
    <w:name w:val="annotation subject"/>
    <w:basedOn w:val="CommentText"/>
    <w:next w:val="CommentText"/>
    <w:link w:val="CommentSubjectChar"/>
    <w:uiPriority w:val="99"/>
    <w:semiHidden/>
    <w:unhideWhenUsed/>
    <w:rsid w:val="0052283C"/>
    <w:rPr>
      <w:b/>
      <w:bCs/>
    </w:rPr>
  </w:style>
  <w:style w:type="character" w:customStyle="1" w:styleId="CommentSubjectChar">
    <w:name w:val="Comment Subject Char"/>
    <w:basedOn w:val="CommentTextChar"/>
    <w:link w:val="CommentSubject"/>
    <w:uiPriority w:val="99"/>
    <w:semiHidden/>
    <w:rsid w:val="00522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belmann@bayfo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Hagit Schwimmer</dc:creator>
  <cp:lastModifiedBy>רויטל מור</cp:lastModifiedBy>
  <cp:revision>2</cp:revision>
  <cp:lastPrinted>2019-07-25T09:17:00Z</cp:lastPrinted>
  <dcterms:created xsi:type="dcterms:W3CDTF">2019-09-02T12:56:00Z</dcterms:created>
  <dcterms:modified xsi:type="dcterms:W3CDTF">2019-09-02T12:56:00Z</dcterms:modified>
</cp:coreProperties>
</file>