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CD" w:rsidRPr="00FD29CD" w:rsidRDefault="00FD29CD" w:rsidP="00FD29CD">
      <w:pPr>
        <w:rPr>
          <w:rFonts w:ascii="Arial" w:hAnsi="Arial" w:cs="Arial" w:hint="cs"/>
          <w:color w:val="333333"/>
          <w:sz w:val="23"/>
          <w:szCs w:val="23"/>
        </w:rPr>
      </w:pPr>
    </w:p>
    <w:p w:rsidR="0075609D" w:rsidRPr="0075609D" w:rsidRDefault="0075609D" w:rsidP="0075609D">
      <w:pPr>
        <w:bidi w:val="0"/>
        <w:jc w:val="center"/>
        <w:rPr>
          <w:rFonts w:ascii="Arial" w:hAnsi="Arial" w:cs="Arial"/>
          <w:b/>
          <w:bCs/>
          <w:color w:val="333333"/>
          <w:sz w:val="23"/>
          <w:szCs w:val="23"/>
        </w:rPr>
      </w:pPr>
      <w:proofErr w:type="spellStart"/>
      <w:r w:rsidRPr="0075609D">
        <w:rPr>
          <w:rFonts w:ascii="Arial" w:hAnsi="Arial" w:cs="Arial"/>
          <w:b/>
          <w:bCs/>
          <w:color w:val="333333"/>
          <w:sz w:val="23"/>
          <w:szCs w:val="23"/>
        </w:rPr>
        <w:t>Milg</w:t>
      </w:r>
      <w:r w:rsidR="00943940">
        <w:rPr>
          <w:rFonts w:ascii="Arial" w:hAnsi="Arial" w:cs="Arial"/>
          <w:b/>
          <w:bCs/>
          <w:color w:val="333333"/>
          <w:sz w:val="23"/>
          <w:szCs w:val="23"/>
        </w:rPr>
        <w:t>rom</w:t>
      </w:r>
      <w:proofErr w:type="spellEnd"/>
      <w:r w:rsidR="00943940">
        <w:rPr>
          <w:rFonts w:ascii="Arial" w:hAnsi="Arial" w:cs="Arial"/>
          <w:b/>
          <w:bCs/>
          <w:color w:val="333333"/>
          <w:sz w:val="23"/>
          <w:szCs w:val="23"/>
        </w:rPr>
        <w:t xml:space="preserve"> Family Support</w:t>
      </w:r>
      <w:r w:rsidRPr="0075609D">
        <w:rPr>
          <w:rFonts w:ascii="Arial" w:hAnsi="Arial" w:cs="Arial"/>
          <w:b/>
          <w:bCs/>
          <w:color w:val="333333"/>
          <w:sz w:val="23"/>
          <w:szCs w:val="23"/>
        </w:rPr>
        <w:t xml:space="preserve"> Program</w:t>
      </w:r>
    </w:p>
    <w:p w:rsidR="0075609D" w:rsidRDefault="0075609D" w:rsidP="0075609D">
      <w:pPr>
        <w:bidi w:val="0"/>
        <w:rPr>
          <w:rFonts w:ascii="Arial" w:hAnsi="Arial" w:cs="Arial"/>
          <w:color w:val="333333"/>
          <w:sz w:val="23"/>
          <w:szCs w:val="23"/>
        </w:rPr>
      </w:pPr>
    </w:p>
    <w:p w:rsidR="00FD29CD" w:rsidRPr="00FD29CD" w:rsidRDefault="00FD29CD" w:rsidP="0075609D">
      <w:pPr>
        <w:bidi w:val="0"/>
        <w:rPr>
          <w:rFonts w:ascii="Arial" w:hAnsi="Arial" w:cs="Arial"/>
          <w:color w:val="333333"/>
          <w:sz w:val="23"/>
          <w:szCs w:val="23"/>
        </w:rPr>
      </w:pPr>
      <w:r w:rsidRPr="00FD29CD">
        <w:rPr>
          <w:rFonts w:ascii="Arial" w:hAnsi="Arial" w:cs="Arial"/>
          <w:color w:val="333333"/>
          <w:sz w:val="23"/>
          <w:szCs w:val="23"/>
        </w:rPr>
        <w:t xml:space="preserve">The </w:t>
      </w:r>
      <w:proofErr w:type="spellStart"/>
      <w:r w:rsidRPr="00FD29CD">
        <w:rPr>
          <w:rFonts w:ascii="Arial" w:hAnsi="Arial" w:cs="Arial"/>
          <w:color w:val="333333"/>
          <w:sz w:val="23"/>
          <w:szCs w:val="23"/>
        </w:rPr>
        <w:t>Milgrom</w:t>
      </w:r>
      <w:proofErr w:type="spellEnd"/>
      <w:r w:rsidRPr="00FD29CD">
        <w:rPr>
          <w:rFonts w:ascii="Arial" w:hAnsi="Arial" w:cs="Arial"/>
          <w:color w:val="333333"/>
          <w:sz w:val="23"/>
          <w:szCs w:val="23"/>
        </w:rPr>
        <w:t xml:space="preserve"> Family Support Program seeks to fund projects with direct relevance to the field of Military Medicine - new or ongoing. Preference will be given to projects of translational importance with practical application in the near future</w:t>
      </w:r>
      <w:r w:rsidRPr="00FD29CD">
        <w:rPr>
          <w:rFonts w:ascii="Arial" w:hAnsi="Arial" w:cs="Arial"/>
          <w:color w:val="333333"/>
          <w:sz w:val="23"/>
          <w:szCs w:val="23"/>
          <w:rtl/>
        </w:rPr>
        <w:t>.​</w:t>
      </w:r>
    </w:p>
    <w:p w:rsidR="00FD29CD" w:rsidRPr="00FD29CD" w:rsidRDefault="00FD29CD" w:rsidP="00FD29CD">
      <w:pPr>
        <w:bidi w:val="0"/>
        <w:rPr>
          <w:rFonts w:ascii="Arial" w:hAnsi="Arial" w:cs="Arial"/>
          <w:color w:val="333333"/>
          <w:sz w:val="23"/>
          <w:szCs w:val="23"/>
        </w:rPr>
      </w:pPr>
      <w:r w:rsidRPr="00FD29CD">
        <w:rPr>
          <w:rFonts w:ascii="Arial" w:hAnsi="Arial" w:cs="Arial"/>
          <w:color w:val="333333"/>
          <w:sz w:val="23"/>
          <w:szCs w:val="23"/>
        </w:rPr>
        <w:t>The M.F.S. is a fund of the Hebrew University and as such legally the PI of any grant has to be a full time faculty member who is an employee of the Hebrew University. The PI will be responsible for administrating the grant. Submissions from "</w:t>
      </w:r>
      <w:proofErr w:type="spellStart"/>
      <w:r w:rsidRPr="00FD29CD">
        <w:rPr>
          <w:rFonts w:ascii="Arial" w:hAnsi="Arial" w:cs="Arial"/>
          <w:color w:val="333333"/>
          <w:sz w:val="23"/>
          <w:szCs w:val="23"/>
        </w:rPr>
        <w:t>Tzamaret</w:t>
      </w:r>
      <w:proofErr w:type="spellEnd"/>
      <w:r w:rsidRPr="00FD29CD">
        <w:rPr>
          <w:rFonts w:ascii="Arial" w:hAnsi="Arial" w:cs="Arial"/>
          <w:color w:val="333333"/>
          <w:sz w:val="23"/>
          <w:szCs w:val="23"/>
        </w:rPr>
        <w:t xml:space="preserve">" Elite Military Track students, members of the Israel Defense Forces Medial Corps and </w:t>
      </w:r>
      <w:proofErr w:type="spellStart"/>
      <w:r w:rsidRPr="00FD29CD">
        <w:rPr>
          <w:rFonts w:ascii="Arial" w:hAnsi="Arial" w:cs="Arial"/>
          <w:color w:val="333333"/>
          <w:sz w:val="23"/>
          <w:szCs w:val="23"/>
        </w:rPr>
        <w:t>non Hebrew</w:t>
      </w:r>
      <w:proofErr w:type="spellEnd"/>
      <w:r w:rsidRPr="00FD29CD">
        <w:rPr>
          <w:rFonts w:ascii="Arial" w:hAnsi="Arial" w:cs="Arial"/>
          <w:color w:val="333333"/>
          <w:sz w:val="23"/>
          <w:szCs w:val="23"/>
        </w:rPr>
        <w:t xml:space="preserve"> University institutions are encouraged but these will require partnering with a tenure-track Hebrew University Faculty member who will function as the PI. </w:t>
      </w:r>
      <w:r w:rsidRPr="00E20AE6">
        <w:rPr>
          <w:rFonts w:ascii="Arial" w:hAnsi="Arial" w:cs="Arial"/>
          <w:color w:val="2E74B5" w:themeColor="accent1" w:themeShade="BF"/>
          <w:sz w:val="23"/>
          <w:szCs w:val="23"/>
        </w:rPr>
        <w:t xml:space="preserve">The Assistance for students or military doctors to obtain PI collaborators from the Hebrew University Faculty can be obtained by contacting the Head of the Institute of Research in Military Medicine </w:t>
      </w:r>
      <w:bookmarkStart w:id="0" w:name="_GoBack"/>
      <w:r w:rsidRPr="00E20AE6">
        <w:rPr>
          <w:rFonts w:ascii="Arial" w:hAnsi="Arial" w:cs="Arial"/>
          <w:color w:val="2E74B5" w:themeColor="accent1" w:themeShade="BF"/>
          <w:sz w:val="23"/>
          <w:szCs w:val="23"/>
        </w:rPr>
        <w:t xml:space="preserve">of the Hebrew University and IDF Medical Corps, </w:t>
      </w:r>
      <w:r w:rsidRPr="00E20AE6">
        <w:rPr>
          <w:rFonts w:ascii="Arial" w:hAnsi="Arial" w:cs="Arial"/>
          <w:b/>
          <w:bCs/>
          <w:color w:val="2E74B5" w:themeColor="accent1" w:themeShade="BF"/>
          <w:sz w:val="23"/>
          <w:szCs w:val="23"/>
        </w:rPr>
        <w:t xml:space="preserve">Prof. David </w:t>
      </w:r>
      <w:proofErr w:type="spellStart"/>
      <w:r w:rsidRPr="00E20AE6">
        <w:rPr>
          <w:rFonts w:ascii="Arial" w:hAnsi="Arial" w:cs="Arial"/>
          <w:b/>
          <w:bCs/>
          <w:color w:val="2E74B5" w:themeColor="accent1" w:themeShade="BF"/>
          <w:sz w:val="23"/>
          <w:szCs w:val="23"/>
        </w:rPr>
        <w:t>Gertz</w:t>
      </w:r>
      <w:proofErr w:type="spellEnd"/>
      <w:r w:rsidRPr="00E20AE6">
        <w:rPr>
          <w:rFonts w:ascii="Arial" w:hAnsi="Arial" w:cs="Arial"/>
          <w:b/>
          <w:bCs/>
          <w:color w:val="2E74B5" w:themeColor="accent1" w:themeShade="BF"/>
          <w:sz w:val="23"/>
          <w:szCs w:val="23"/>
        </w:rPr>
        <w:t xml:space="preserve"> at 02-675-</w:t>
      </w:r>
      <w:bookmarkEnd w:id="0"/>
      <w:r w:rsidRPr="00E20AE6">
        <w:rPr>
          <w:rFonts w:ascii="Arial" w:hAnsi="Arial" w:cs="Arial"/>
          <w:b/>
          <w:bCs/>
          <w:color w:val="2E74B5" w:themeColor="accent1" w:themeShade="BF"/>
          <w:sz w:val="23"/>
          <w:szCs w:val="23"/>
        </w:rPr>
        <w:t>8643</w:t>
      </w:r>
      <w:r w:rsidRPr="00E20AE6">
        <w:rPr>
          <w:rFonts w:ascii="Arial" w:hAnsi="Arial" w:cs="Arial"/>
          <w:color w:val="2E74B5" w:themeColor="accent1" w:themeShade="BF"/>
          <w:sz w:val="23"/>
          <w:szCs w:val="23"/>
          <w:rtl/>
        </w:rPr>
        <w:t>.</w:t>
      </w:r>
    </w:p>
    <w:p w:rsidR="00FD29CD" w:rsidRPr="00FD29CD" w:rsidRDefault="00FD29CD" w:rsidP="00FD29CD">
      <w:pPr>
        <w:bidi w:val="0"/>
        <w:rPr>
          <w:rFonts w:ascii="Arial" w:hAnsi="Arial" w:cs="Arial"/>
          <w:color w:val="333333"/>
          <w:sz w:val="23"/>
          <w:szCs w:val="23"/>
        </w:rPr>
      </w:pPr>
      <w:r w:rsidRPr="00FD29CD">
        <w:rPr>
          <w:rFonts w:ascii="Arial" w:hAnsi="Arial" w:cs="Arial"/>
          <w:color w:val="333333"/>
          <w:sz w:val="23"/>
          <w:szCs w:val="23"/>
        </w:rPr>
        <w:t xml:space="preserve">Fields in military medicine, and related device development, that are of interest to the fund include (but are not limited to): Combat casualty care (trauma); chemical, biological, and radiological </w:t>
      </w:r>
      <w:proofErr w:type="spellStart"/>
      <w:r w:rsidRPr="00FD29CD">
        <w:rPr>
          <w:rFonts w:ascii="Arial" w:hAnsi="Arial" w:cs="Arial"/>
          <w:color w:val="333333"/>
          <w:sz w:val="23"/>
          <w:szCs w:val="23"/>
        </w:rPr>
        <w:t>defence</w:t>
      </w:r>
      <w:proofErr w:type="spellEnd"/>
      <w:r w:rsidRPr="00FD29CD">
        <w:rPr>
          <w:rFonts w:ascii="Arial" w:hAnsi="Arial" w:cs="Arial"/>
          <w:color w:val="333333"/>
          <w:sz w:val="23"/>
          <w:szCs w:val="23"/>
        </w:rPr>
        <w:t xml:space="preserve">; injury prevention; infectious diseases and epidemiology; physiological stress; </w:t>
      </w:r>
      <w:proofErr w:type="spellStart"/>
      <w:r w:rsidRPr="00FD29CD">
        <w:rPr>
          <w:rFonts w:ascii="Arial" w:hAnsi="Arial" w:cs="Arial"/>
          <w:color w:val="333333"/>
          <w:sz w:val="23"/>
          <w:szCs w:val="23"/>
        </w:rPr>
        <w:t>behavioural</w:t>
      </w:r>
      <w:proofErr w:type="spellEnd"/>
      <w:r w:rsidRPr="00FD29CD">
        <w:rPr>
          <w:rFonts w:ascii="Arial" w:hAnsi="Arial" w:cs="Arial"/>
          <w:color w:val="333333"/>
          <w:sz w:val="23"/>
          <w:szCs w:val="23"/>
        </w:rPr>
        <w:t xml:space="preserve">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r w:rsidRPr="00FD29CD">
        <w:rPr>
          <w:rFonts w:ascii="Arial" w:hAnsi="Arial" w:cs="Arial"/>
          <w:color w:val="333333"/>
          <w:sz w:val="23"/>
          <w:szCs w:val="23"/>
          <w:rtl/>
        </w:rPr>
        <w:t>.</w:t>
      </w:r>
    </w:p>
    <w:p w:rsidR="00FD29CD" w:rsidRPr="00FD29CD" w:rsidRDefault="00FD29CD" w:rsidP="00FD29CD">
      <w:pPr>
        <w:bidi w:val="0"/>
        <w:rPr>
          <w:rFonts w:ascii="Arial" w:hAnsi="Arial" w:cs="Arial"/>
          <w:color w:val="333333"/>
          <w:sz w:val="23"/>
          <w:szCs w:val="23"/>
        </w:rPr>
      </w:pPr>
    </w:p>
    <w:p w:rsidR="00FD29CD" w:rsidRPr="00FD29CD" w:rsidRDefault="00FD29CD" w:rsidP="00FD29CD">
      <w:pPr>
        <w:bidi w:val="0"/>
        <w:spacing w:after="225"/>
        <w:rPr>
          <w:rFonts w:ascii="Arial" w:eastAsia="Times New Roman" w:hAnsi="Arial" w:cs="Arial"/>
          <w:vanish/>
          <w:color w:val="333333"/>
          <w:sz w:val="23"/>
          <w:szCs w:val="23"/>
        </w:rPr>
      </w:pPr>
      <w:r>
        <w:rPr>
          <w:rFonts w:ascii="Arial" w:hAnsi="Arial" w:cs="Arial"/>
          <w:vanish/>
          <w:color w:val="333333"/>
          <w:sz w:val="23"/>
          <w:szCs w:val="23"/>
        </w:rPr>
        <w:t>The Milgrom Family Support Program seeks to fund projects with direct relevance to the field of Military Medicine - new or ongoing. Preference will be given to projects of translational importance with practical application in the near future.​</w:t>
      </w:r>
      <w:r>
        <w:rPr>
          <w:rFonts w:ascii="Arial" w:hAnsi="Arial" w:cs="Arial"/>
          <w:vanish/>
          <w:color w:val="333333"/>
          <w:sz w:val="23"/>
          <w:szCs w:val="23"/>
        </w:rPr>
        <w:br/>
        <w:t>The M.F.S. is a fund of the Hebrew University and as such legally the PI of any grant has to be a full time faculty member who is an employee of the Hebrew University. The PI will be responsible for administrating the grant. Submissions from "Tzamaret" Elite Military Track students, members of the Israel Defense Forces Medial Corps and non Hebrew University institutions are encouraged but these will require partnering with a tenure-track Hebrew University Faculty member who will function as the PI. The Assistance for students or military doctors to obtain PI collaborators from the Hebrew University Faculty can be obtained by contacting the Head of the Institute of Research in Military Medicine of the Hebrew University and IDF Medical Corps, Prof. David Gertz at 02-675-8643.</w:t>
      </w:r>
      <w:r>
        <w:rPr>
          <w:rFonts w:ascii="Arial" w:hAnsi="Arial" w:cs="Arial"/>
          <w:vanish/>
          <w:color w:val="333333"/>
          <w:sz w:val="23"/>
          <w:szCs w:val="23"/>
        </w:rPr>
        <w:br/>
        <w:t>Fields in military medicine, and related device development, that are of interest to the fund include (but are not limited to): Combat casualty care (trauma); chemical, biological, and radiological defence; injury prevention; infectious diseases and epidemiology; physiological stress; behavioural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r w:rsidRPr="00FD29CD">
        <w:rPr>
          <w:rFonts w:ascii="Arial" w:hAnsi="Arial" w:cs="Arial"/>
          <w:vanish/>
          <w:color w:val="333333"/>
          <w:sz w:val="23"/>
          <w:szCs w:val="23"/>
        </w:rPr>
        <w:t xml:space="preserve"> </w:t>
      </w:r>
      <w:r>
        <w:rPr>
          <w:rFonts w:ascii="Arial" w:hAnsi="Arial" w:cs="Arial"/>
          <w:vanish/>
          <w:color w:val="333333"/>
          <w:sz w:val="23"/>
          <w:szCs w:val="23"/>
        </w:rPr>
        <w:t>The Milgrom Family Support Program seeks to fund projects with direct relevance to the field of Military Medicine - new or ongoing. Preference will be given to projects of translational importance with practical application in the near future.​</w:t>
      </w:r>
      <w:r>
        <w:rPr>
          <w:rFonts w:ascii="Arial" w:hAnsi="Arial" w:cs="Arial"/>
          <w:vanish/>
          <w:color w:val="333333"/>
          <w:sz w:val="23"/>
          <w:szCs w:val="23"/>
        </w:rPr>
        <w:br/>
        <w:t>The M.F.S. is a fund of the Hebrew University and as such legally the PI of any grant has to be a full time faculty member who is an employee of the Hebrew University. The PI will be responsible for administrating the grant. Submissions from "Tzamaret" Elite Military Track students, members of the Israel Defense Forces Medial Corps and non Hebrew University institutions are encouraged but these will require partnering with a tenure-track Hebrew University Faculty member who will function as the PI. The Assistance for students or military doctors to obtain PI collaborators from the Hebrew University Faculty can be obtained by contacting the Head of the Institute of Research in Military Medicine of the Hebrew University and IDF Medical Corps, Prof. David Gertz at 02-675-8643.</w:t>
      </w:r>
      <w:r>
        <w:rPr>
          <w:rFonts w:ascii="Arial" w:hAnsi="Arial" w:cs="Arial"/>
          <w:vanish/>
          <w:color w:val="333333"/>
          <w:sz w:val="23"/>
          <w:szCs w:val="23"/>
        </w:rPr>
        <w:br/>
        <w:t>Fields in military medicine, and related device development, that are of interest to the fund include (but are not limited to): Combat casualty care (trauma); chemical, biological, and radiological defence; injury prevention; infectious diseases and epidemiology; physiological stress; behavioural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r w:rsidRPr="00FD29CD">
        <w:rPr>
          <w:rFonts w:ascii="Arial" w:hAnsi="Arial" w:cs="Arial"/>
          <w:vanish/>
          <w:color w:val="333333"/>
          <w:sz w:val="23"/>
          <w:szCs w:val="23"/>
        </w:rPr>
        <w:t xml:space="preserve"> </w:t>
      </w:r>
      <w:r>
        <w:rPr>
          <w:rFonts w:ascii="Arial" w:hAnsi="Arial" w:cs="Arial"/>
          <w:vanish/>
          <w:color w:val="333333"/>
          <w:sz w:val="23"/>
          <w:szCs w:val="23"/>
        </w:rPr>
        <w:t>The Milgrom Family Support Program seeks to fund projects with direct relevance to the field of Military Medicine - new or ongoing. Preference will be given to projects of translational importance with practical application in the near future.​</w:t>
      </w:r>
      <w:r>
        <w:rPr>
          <w:rFonts w:ascii="Arial" w:hAnsi="Arial" w:cs="Arial"/>
          <w:vanish/>
          <w:color w:val="333333"/>
          <w:sz w:val="23"/>
          <w:szCs w:val="23"/>
        </w:rPr>
        <w:br/>
        <w:t>The M.F.S. is a fund of the Hebrew University and as such legally the PI of any grant has to be a full time faculty member who is an employee of the Hebrew University. The PI will be responsible for administrating the grant. Submissions from "Tzamaret" Elite Military Track students, members of the Israel Defense Forces Medial Corps and non Hebrew University institutions are encouraged but these will require partnering with a tenure-track Hebrew University Faculty member who will function as the PI. The Assistance for students or military doctors to obtain PI collaborators from the Hebrew University Faculty can be obtained by contacting the Head of the Institute of Research in Military Medicine of the Hebrew University and IDF Medical Corps, Prof. David Gertz at 02-675-8643.</w:t>
      </w:r>
      <w:r>
        <w:rPr>
          <w:rFonts w:ascii="Arial" w:hAnsi="Arial" w:cs="Arial"/>
          <w:vanish/>
          <w:color w:val="333333"/>
          <w:sz w:val="23"/>
          <w:szCs w:val="23"/>
        </w:rPr>
        <w:br/>
        <w:t>Fields in military medicine, and related device development, that are of interest to the fund include (but are not limited to): Combat casualty care (trauma); chemical, biological, and radiological defence; injury prevention; infectious diseases and epidemiology; physiological stress; behavioural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r w:rsidRPr="00FD29CD">
        <w:rPr>
          <w:rFonts w:ascii="Arial" w:hAnsi="Arial" w:cs="Arial"/>
          <w:vanish/>
          <w:color w:val="333333"/>
          <w:sz w:val="23"/>
          <w:szCs w:val="23"/>
        </w:rPr>
        <w:t xml:space="preserve"> </w:t>
      </w:r>
      <w:r>
        <w:rPr>
          <w:rFonts w:ascii="Arial" w:hAnsi="Arial" w:cs="Arial"/>
          <w:vanish/>
          <w:color w:val="333333"/>
          <w:sz w:val="23"/>
          <w:szCs w:val="23"/>
        </w:rPr>
        <w:t>The Milgrom Family Support Program seeks to fund projects with direct relevance to the field of Military Medicine - new or ongoing. Preference will be given to projects of translational importance with practical application in the near future.​</w:t>
      </w:r>
      <w:r>
        <w:rPr>
          <w:rFonts w:ascii="Arial" w:hAnsi="Arial" w:cs="Arial"/>
          <w:vanish/>
          <w:color w:val="333333"/>
          <w:sz w:val="23"/>
          <w:szCs w:val="23"/>
        </w:rPr>
        <w:br/>
        <w:t>The M.F.S. is a fund of the Hebrew University and as such legally the PI of any grant has to be a full time faculty member who is an employee of the Hebrew University. The PI will be responsible for administrating the grant. Submissions from "Tzamaret" Elite Military Track students, members of the Israel Defense Forces Medial Corps and non Hebrew University institutions are encouraged but these will require partnering with a tenure-track Hebrew University Faculty member who will function as the PI. The Assistance for students or military doctors to obtain PI collaborators from the Hebrew University Faculty can be obtained by contacting the Head of the Institute of Research in Military Medicine of the Hebrew University and IDF Medical Corps, Prof. David Gertz at 02-675-8643.</w:t>
      </w:r>
      <w:r>
        <w:rPr>
          <w:rFonts w:ascii="Arial" w:hAnsi="Arial" w:cs="Arial"/>
          <w:vanish/>
          <w:color w:val="333333"/>
          <w:sz w:val="23"/>
          <w:szCs w:val="23"/>
        </w:rPr>
        <w:br/>
        <w:t>Fields in military medicine, and related device development, that are of interest to the fund include (but are not limited to): Combat casualty care (trauma); chemical, biological, and radiological defence; injury prevention; infectious diseases and epidemiology; physiological stress; behavioural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r w:rsidRPr="00FD29CD">
        <w:rPr>
          <w:rFonts w:ascii="Arial" w:hAnsi="Arial" w:cs="Arial"/>
          <w:vanish/>
          <w:color w:val="333333"/>
          <w:sz w:val="23"/>
          <w:szCs w:val="23"/>
        </w:rPr>
        <w:t xml:space="preserve"> </w:t>
      </w:r>
      <w:r w:rsidRPr="00FD29CD">
        <w:rPr>
          <w:rFonts w:ascii="Arial" w:eastAsia="Times New Roman" w:hAnsi="Arial" w:cs="Arial"/>
          <w:vanish/>
          <w:color w:val="333333"/>
          <w:sz w:val="23"/>
          <w:szCs w:val="23"/>
        </w:rPr>
        <w:t>The Milgrom Family Support Program seeks to fund projects with direct relevance to the field of Military Medicine - new or ongoing. Preference will be given to projects of translational importance with practical application in the near future.​</w:t>
      </w:r>
      <w:r w:rsidRPr="00FD29CD">
        <w:rPr>
          <w:rFonts w:ascii="Arial" w:eastAsia="Times New Roman" w:hAnsi="Arial" w:cs="Arial"/>
          <w:vanish/>
          <w:color w:val="333333"/>
          <w:sz w:val="23"/>
          <w:szCs w:val="23"/>
        </w:rPr>
        <w:br/>
        <w:t>The M.F.S. is a fund of the Hebrew University and as such legally the PI of any grant has to be a full time faculty member who is an employee of the Hebrew University. The PI will be responsible for administrating the grant. Submissions from "Tzamaret" Elite Military Track students, members of the Israel Defense Forces Medial Corps and non Hebrew University institutions are encouraged but these will require partnering with a tenure-track Hebrew University Faculty member who will function as the PI. The Assistance for students or military doctors to obtain PI collaborators from the Hebrew University Faculty can be obtained by contacting the Head of the Institute of Research in Military Medicine of the Hebrew University and IDF Medical Corps, Prof. David Gertz at 02-675-8643.</w:t>
      </w:r>
      <w:r w:rsidRPr="00FD29CD">
        <w:rPr>
          <w:rFonts w:ascii="Arial" w:eastAsia="Times New Roman" w:hAnsi="Arial" w:cs="Arial"/>
          <w:vanish/>
          <w:color w:val="333333"/>
          <w:sz w:val="23"/>
          <w:szCs w:val="23"/>
        </w:rPr>
        <w:br/>
        <w:t>Fields in military medicine, and related device development, that are of interest to the fund include (but are not limited to): Combat casualty care (trauma); chemical, biological, and radiological defence; injury prevention; infectious diseases and epidemiology; physiological stress; behavioural sciences (post-traumatic stress disorder, suicide prediction and prevention); military forensic medicine; victim identification (e.g. novel techniques of DNA analysis and biometric identification); disaster management; marine medicine; aviation medicine; detection and resolution of water toxicity; novel drug delivery systems; bioinformatics; health care administration; interface between civilian and military medicine; occupational safety in the military; nanotechnology (e.g. nanoparticles and radiation protection); novel techniques of blood preservation; and novel blood replacement products.</w:t>
      </w:r>
    </w:p>
    <w:p w:rsidR="00F21C25" w:rsidRPr="00FD29CD" w:rsidRDefault="00E20AE6" w:rsidP="00FD29CD">
      <w:pPr>
        <w:bidi w:val="0"/>
      </w:pPr>
    </w:p>
    <w:sectPr w:rsidR="00F21C25" w:rsidRPr="00FD29CD" w:rsidSect="002477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CD"/>
    <w:rsid w:val="001D6386"/>
    <w:rsid w:val="0024776E"/>
    <w:rsid w:val="0075609D"/>
    <w:rsid w:val="00943940"/>
    <w:rsid w:val="00E20AE6"/>
    <w:rsid w:val="00FD29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09B48-070D-4CDB-9428-F10C12C3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69681">
      <w:bodyDiv w:val="1"/>
      <w:marLeft w:val="0"/>
      <w:marRight w:val="0"/>
      <w:marTop w:val="0"/>
      <w:marBottom w:val="0"/>
      <w:divBdr>
        <w:top w:val="none" w:sz="0" w:space="0" w:color="auto"/>
        <w:left w:val="none" w:sz="0" w:space="0" w:color="auto"/>
        <w:bottom w:val="none" w:sz="0" w:space="0" w:color="auto"/>
        <w:right w:val="none" w:sz="0" w:space="0" w:color="auto"/>
      </w:divBdr>
      <w:divsChild>
        <w:div w:id="1155881571">
          <w:marLeft w:val="0"/>
          <w:marRight w:val="0"/>
          <w:marTop w:val="0"/>
          <w:marBottom w:val="0"/>
          <w:divBdr>
            <w:top w:val="none" w:sz="0" w:space="0" w:color="auto"/>
            <w:left w:val="none" w:sz="0" w:space="0" w:color="auto"/>
            <w:bottom w:val="none" w:sz="0" w:space="0" w:color="auto"/>
            <w:right w:val="none" w:sz="0" w:space="0" w:color="auto"/>
          </w:divBdr>
          <w:divsChild>
            <w:div w:id="292179929">
              <w:marLeft w:val="0"/>
              <w:marRight w:val="450"/>
              <w:marTop w:val="0"/>
              <w:marBottom w:val="0"/>
              <w:divBdr>
                <w:top w:val="none" w:sz="0" w:space="0" w:color="auto"/>
                <w:left w:val="none" w:sz="0" w:space="0" w:color="auto"/>
                <w:bottom w:val="none" w:sz="0" w:space="0" w:color="auto"/>
                <w:right w:val="none" w:sz="0" w:space="0" w:color="auto"/>
              </w:divBdr>
              <w:divsChild>
                <w:div w:id="2028360186">
                  <w:marLeft w:val="0"/>
                  <w:marRight w:val="0"/>
                  <w:marTop w:val="0"/>
                  <w:marBottom w:val="0"/>
                  <w:divBdr>
                    <w:top w:val="none" w:sz="0" w:space="0" w:color="auto"/>
                    <w:left w:val="none" w:sz="0" w:space="0" w:color="auto"/>
                    <w:bottom w:val="none" w:sz="0" w:space="0" w:color="auto"/>
                    <w:right w:val="none" w:sz="0" w:space="0" w:color="auto"/>
                  </w:divBdr>
                  <w:divsChild>
                    <w:div w:id="1484007503">
                      <w:marLeft w:val="0"/>
                      <w:marRight w:val="0"/>
                      <w:marTop w:val="0"/>
                      <w:marBottom w:val="0"/>
                      <w:divBdr>
                        <w:top w:val="none" w:sz="0" w:space="0" w:color="auto"/>
                        <w:left w:val="none" w:sz="0" w:space="0" w:color="auto"/>
                        <w:bottom w:val="none" w:sz="0" w:space="0" w:color="auto"/>
                        <w:right w:val="none" w:sz="0" w:space="0" w:color="auto"/>
                      </w:divBdr>
                      <w:divsChild>
                        <w:div w:id="70753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1932</Words>
  <Characters>9665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זילברברג</dc:creator>
  <cp:keywords/>
  <dc:description/>
  <cp:lastModifiedBy>תמר זילברברג</cp:lastModifiedBy>
  <cp:revision>4</cp:revision>
  <dcterms:created xsi:type="dcterms:W3CDTF">2017-11-06T11:12:00Z</dcterms:created>
  <dcterms:modified xsi:type="dcterms:W3CDTF">2017-11-07T07:57:00Z</dcterms:modified>
</cp:coreProperties>
</file>