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EECEC" w14:textId="77777777" w:rsidR="006C25A0" w:rsidRDefault="006C25A0" w:rsidP="006C25A0">
      <w:pPr>
        <w:spacing w:after="0"/>
        <w:rPr>
          <w:rFonts w:ascii="Times New Roman" w:hAnsi="Times New Roman" w:cs="Times New Roman"/>
          <w:sz w:val="24"/>
          <w:szCs w:val="24"/>
        </w:rPr>
      </w:pPr>
    </w:p>
    <w:p w14:paraId="4583CF75" w14:textId="77777777" w:rsidR="006257FE" w:rsidRDefault="006257FE" w:rsidP="006C25A0">
      <w:pPr>
        <w:spacing w:after="0"/>
        <w:rPr>
          <w:rFonts w:ascii="Times New Roman" w:hAnsi="Times New Roman" w:cs="Times New Roman"/>
          <w:sz w:val="24"/>
          <w:szCs w:val="24"/>
        </w:rPr>
      </w:pPr>
    </w:p>
    <w:p w14:paraId="6CBA9E68" w14:textId="77777777" w:rsidR="006257FE" w:rsidRDefault="006257FE" w:rsidP="006C25A0">
      <w:pPr>
        <w:spacing w:after="0"/>
        <w:rPr>
          <w:rFonts w:ascii="Times New Roman" w:hAnsi="Times New Roman" w:cs="Times New Roman"/>
          <w:sz w:val="24"/>
          <w:szCs w:val="24"/>
        </w:rPr>
      </w:pPr>
    </w:p>
    <w:p w14:paraId="4E5BF2FE" w14:textId="271BEF56" w:rsidR="006257FE" w:rsidRDefault="006257FE" w:rsidP="006257FE">
      <w:pPr>
        <w:autoSpaceDE w:val="0"/>
        <w:autoSpaceDN w:val="0"/>
        <w:adjustRightInd w:val="0"/>
        <w:spacing w:after="0" w:line="240" w:lineRule="auto"/>
        <w:rPr>
          <w:rFonts w:eastAsia="Times New Roman" w:cs="Calibri"/>
          <w:b/>
          <w:bCs/>
          <w:sz w:val="32"/>
          <w:lang w:val="en-GB"/>
        </w:rPr>
      </w:pPr>
      <w:r w:rsidRPr="00197B8D">
        <w:rPr>
          <w:rFonts w:eastAsia="Times New Roman" w:cs="Calibri"/>
          <w:b/>
          <w:bCs/>
          <w:sz w:val="32"/>
          <w:lang w:val="en-GB"/>
        </w:rPr>
        <w:t>Notification of pending open request for proposal to develop platform technologies for pandemic preparedness</w:t>
      </w:r>
    </w:p>
    <w:p w14:paraId="75B98DFB" w14:textId="77777777" w:rsidR="00197B8D" w:rsidRPr="00197B8D" w:rsidRDefault="00197B8D" w:rsidP="006257FE">
      <w:pPr>
        <w:autoSpaceDE w:val="0"/>
        <w:autoSpaceDN w:val="0"/>
        <w:adjustRightInd w:val="0"/>
        <w:spacing w:after="0" w:line="240" w:lineRule="auto"/>
        <w:rPr>
          <w:rFonts w:eastAsia="Times New Roman" w:cs="Calibri"/>
          <w:b/>
          <w:bCs/>
          <w:sz w:val="32"/>
          <w:lang w:val="en-GB"/>
        </w:rPr>
      </w:pPr>
    </w:p>
    <w:p w14:paraId="3885D3D0" w14:textId="77777777" w:rsidR="006257FE" w:rsidRPr="006257FE" w:rsidRDefault="006257FE" w:rsidP="006257FE">
      <w:pPr>
        <w:autoSpaceDE w:val="0"/>
        <w:autoSpaceDN w:val="0"/>
        <w:adjustRightInd w:val="0"/>
        <w:spacing w:after="0" w:line="240" w:lineRule="auto"/>
        <w:rPr>
          <w:rFonts w:eastAsia="Times New Roman" w:cs="Calibri"/>
          <w:b/>
          <w:bCs/>
          <w:lang w:val="en-GB"/>
        </w:rPr>
      </w:pPr>
    </w:p>
    <w:p w14:paraId="011BAEBA" w14:textId="77777777" w:rsidR="006257FE" w:rsidRPr="006257FE" w:rsidRDefault="006257FE" w:rsidP="006257FE">
      <w:pPr>
        <w:autoSpaceDE w:val="0"/>
        <w:autoSpaceDN w:val="0"/>
        <w:adjustRightInd w:val="0"/>
        <w:spacing w:after="0" w:line="240" w:lineRule="auto"/>
        <w:rPr>
          <w:rFonts w:eastAsia="Times New Roman" w:cs="Calibri"/>
          <w:b/>
          <w:bCs/>
          <w:lang w:val="en-GB"/>
        </w:rPr>
      </w:pPr>
      <w:r w:rsidRPr="006257FE">
        <w:rPr>
          <w:rFonts w:eastAsia="Times New Roman" w:cs="Calibri"/>
          <w:b/>
          <w:bCs/>
          <w:lang w:val="en-GB"/>
        </w:rPr>
        <w:t>Background</w:t>
      </w:r>
    </w:p>
    <w:p w14:paraId="4D8AD366" w14:textId="3A74B758" w:rsidR="006257FE" w:rsidRPr="006257FE" w:rsidRDefault="006257FE" w:rsidP="005631CA">
      <w:pPr>
        <w:autoSpaceDE w:val="0"/>
        <w:autoSpaceDN w:val="0"/>
        <w:adjustRightInd w:val="0"/>
        <w:spacing w:after="0" w:line="240" w:lineRule="auto"/>
        <w:contextualSpacing/>
        <w:rPr>
          <w:rFonts w:eastAsia="Times New Roman" w:cs="Cambria-Bold"/>
          <w:bCs/>
        </w:rPr>
      </w:pPr>
      <w:r>
        <w:rPr>
          <w:rFonts w:eastAsia="Times New Roman" w:cs="Calibri"/>
          <w:lang w:val="en-GB"/>
        </w:rPr>
        <w:t>The Bill &amp; Melinda Gates Foundation</w:t>
      </w:r>
      <w:r w:rsidRPr="006257FE">
        <w:rPr>
          <w:rFonts w:eastAsia="Times New Roman" w:cs="Calibri"/>
          <w:lang w:val="en-GB"/>
        </w:rPr>
        <w:t xml:space="preserve"> is a found</w:t>
      </w:r>
      <w:r>
        <w:rPr>
          <w:rFonts w:eastAsia="Times New Roman" w:cs="Calibri"/>
          <w:lang w:val="en-GB"/>
        </w:rPr>
        <w:t>ing</w:t>
      </w:r>
      <w:r w:rsidRPr="006257FE">
        <w:rPr>
          <w:rFonts w:eastAsia="Times New Roman" w:cs="Calibri"/>
          <w:lang w:val="en-GB"/>
        </w:rPr>
        <w:t xml:space="preserve"> member of the Coalition for Epidemic Preparedness Innovations (CEPI)</w:t>
      </w:r>
      <w:r w:rsidRPr="006257FE">
        <w:rPr>
          <w:rFonts w:eastAsia="Times New Roman" w:cs="Calibri"/>
          <w:vertAlign w:val="superscript"/>
          <w:lang w:val="en-GB"/>
        </w:rPr>
        <w:footnoteReference w:id="1"/>
      </w:r>
      <w:r w:rsidRPr="006257FE">
        <w:rPr>
          <w:rFonts w:eastAsia="Times New Roman" w:cs="Calibri"/>
          <w:lang w:val="en-GB"/>
        </w:rPr>
        <w:t xml:space="preserve"> - a global non-profit public-private partnership founded by the Government of Norway, the Government of India, the Wellcome Trust and the World Economic Forum</w:t>
      </w:r>
      <w:r>
        <w:rPr>
          <w:rFonts w:eastAsia="Times New Roman" w:cs="Calibri"/>
          <w:lang w:val="en-GB"/>
        </w:rPr>
        <w:t xml:space="preserve">. </w:t>
      </w:r>
      <w:r w:rsidRPr="006257FE">
        <w:rPr>
          <w:rFonts w:eastAsia="Times New Roman" w:cs="Cambria"/>
        </w:rPr>
        <w:t>CEPI believes that proactive vaccine development can prevent infectious disease outbreaks from becoming humanitarian crises. Faster access to vaccines for full clinical testing will contain loss of life</w:t>
      </w:r>
      <w:r w:rsidR="00F61942">
        <w:rPr>
          <w:rFonts w:eastAsia="Times New Roman" w:cs="Cambria"/>
        </w:rPr>
        <w:t>,</w:t>
      </w:r>
      <w:r w:rsidRPr="006257FE">
        <w:rPr>
          <w:rFonts w:eastAsia="Times New Roman" w:cs="Cambria"/>
        </w:rPr>
        <w:t xml:space="preserve"> limit social and economic damage</w:t>
      </w:r>
      <w:r w:rsidR="00F61942">
        <w:rPr>
          <w:rFonts w:eastAsia="Times New Roman" w:cs="Cambria"/>
        </w:rPr>
        <w:t>,</w:t>
      </w:r>
      <w:r w:rsidRPr="006257FE">
        <w:rPr>
          <w:rFonts w:eastAsia="Times New Roman" w:cs="Cambria"/>
        </w:rPr>
        <w:t xml:space="preserve"> and provide protection against future epidemics.</w:t>
      </w:r>
    </w:p>
    <w:p w14:paraId="61DCD060" w14:textId="77777777" w:rsidR="006257FE" w:rsidRDefault="006257FE" w:rsidP="005631CA">
      <w:pPr>
        <w:autoSpaceDE w:val="0"/>
        <w:autoSpaceDN w:val="0"/>
        <w:adjustRightInd w:val="0"/>
        <w:spacing w:after="0" w:line="240" w:lineRule="auto"/>
        <w:contextualSpacing/>
        <w:rPr>
          <w:rFonts w:eastAsia="Times New Roman" w:cs="Cambria"/>
        </w:rPr>
      </w:pPr>
    </w:p>
    <w:p w14:paraId="0AE17A49" w14:textId="6B4808C9" w:rsidR="006257FE" w:rsidRPr="006257FE" w:rsidRDefault="006257FE" w:rsidP="005631CA">
      <w:pPr>
        <w:autoSpaceDE w:val="0"/>
        <w:autoSpaceDN w:val="0"/>
        <w:adjustRightInd w:val="0"/>
        <w:spacing w:after="0" w:line="240" w:lineRule="auto"/>
        <w:contextualSpacing/>
        <w:rPr>
          <w:rFonts w:eastAsia="Times New Roman" w:cs="Calibri"/>
          <w:bCs/>
          <w:lang w:val="en-GB"/>
        </w:rPr>
      </w:pPr>
      <w:r w:rsidRPr="006257FE">
        <w:rPr>
          <w:rFonts w:eastAsia="Times New Roman" w:cs="Cambria"/>
        </w:rPr>
        <w:t xml:space="preserve">The foundation provides support for vaccine development through grant-making, Program Related Investments and other mechanisms and programs such as Grand Challenges.  Grantees and partners are encouraged to engage with the foundation through regular structured interactions as well as multi-party </w:t>
      </w:r>
      <w:proofErr w:type="spellStart"/>
      <w:r w:rsidRPr="006257FE">
        <w:rPr>
          <w:rFonts w:eastAsia="Times New Roman" w:cs="Cambria"/>
        </w:rPr>
        <w:t>convenings</w:t>
      </w:r>
      <w:proofErr w:type="spellEnd"/>
      <w:r w:rsidRPr="006257FE">
        <w:rPr>
          <w:rFonts w:eastAsia="Times New Roman" w:cs="Cambria"/>
        </w:rPr>
        <w:t xml:space="preserve"> and meetings</w:t>
      </w:r>
      <w:r>
        <w:rPr>
          <w:rFonts w:eastAsia="Times New Roman" w:cs="Cambria"/>
        </w:rPr>
        <w:t>.</w:t>
      </w:r>
      <w:r w:rsidR="00197B8D">
        <w:rPr>
          <w:rFonts w:eastAsia="Times New Roman" w:cs="Cambria"/>
        </w:rPr>
        <w:t xml:space="preserve">  </w:t>
      </w:r>
      <w:r w:rsidRPr="006257FE">
        <w:rPr>
          <w:rFonts w:eastAsia="Times New Roman" w:cs="Calibri"/>
          <w:lang w:val="en-GB"/>
        </w:rPr>
        <w:t>At the</w:t>
      </w:r>
      <w:r>
        <w:rPr>
          <w:rFonts w:eastAsia="Times New Roman" w:cs="Calibri"/>
          <w:lang w:val="en-GB"/>
        </w:rPr>
        <w:t xml:space="preserve"> foundation’s</w:t>
      </w:r>
      <w:r w:rsidRPr="006257FE">
        <w:rPr>
          <w:rFonts w:eastAsia="Times New Roman" w:cs="Calibri"/>
          <w:lang w:val="en-GB"/>
        </w:rPr>
        <w:t xml:space="preserve"> 2016 Product Development Workshop, </w:t>
      </w:r>
      <w:r w:rsidR="00197B8D">
        <w:rPr>
          <w:rFonts w:eastAsia="Times New Roman" w:cs="Calibri"/>
          <w:lang w:val="en-GB"/>
        </w:rPr>
        <w:t xml:space="preserve">teams of foundation partners and grantees proposed </w:t>
      </w:r>
      <w:r w:rsidRPr="006257FE">
        <w:rPr>
          <w:rFonts w:eastAsia="Times New Roman" w:cs="Calibri"/>
          <w:lang w:val="en-GB"/>
        </w:rPr>
        <w:t>several proj</w:t>
      </w:r>
      <w:r w:rsidR="00197B8D">
        <w:rPr>
          <w:rFonts w:eastAsia="Times New Roman" w:cs="Calibri"/>
          <w:lang w:val="en-GB"/>
        </w:rPr>
        <w:t xml:space="preserve">ects that were selected for funding.  </w:t>
      </w:r>
      <w:r w:rsidR="00197B8D" w:rsidRPr="00197B8D">
        <w:rPr>
          <w:rFonts w:eastAsia="Times New Roman" w:cs="Calibri"/>
          <w:i/>
          <w:lang w:val="en-GB"/>
        </w:rPr>
        <w:t>Platform technologies that could</w:t>
      </w:r>
      <w:r w:rsidR="00197B8D" w:rsidRPr="00197B8D">
        <w:rPr>
          <w:rFonts w:eastAsia="Times New Roman" w:cs="Calibri"/>
          <w:bCs/>
          <w:i/>
          <w:lang w:val="en-GB"/>
        </w:rPr>
        <w:t xml:space="preserve"> increase the response speed for vaccine development in the event of an epidemic or pandemic situation</w:t>
      </w:r>
      <w:r w:rsidR="00197B8D">
        <w:rPr>
          <w:rFonts w:eastAsia="Times New Roman" w:cs="Calibri"/>
          <w:lang w:val="en-GB"/>
        </w:rPr>
        <w:t xml:space="preserve"> was identified by the group as the most compelling opportunity for accelerated product development for global health</w:t>
      </w:r>
      <w:r w:rsidRPr="006257FE">
        <w:rPr>
          <w:rFonts w:eastAsia="Times New Roman" w:cs="Calibri"/>
          <w:bCs/>
          <w:lang w:val="en-GB"/>
        </w:rPr>
        <w:t xml:space="preserve">.  </w:t>
      </w:r>
    </w:p>
    <w:p w14:paraId="071CF9BF" w14:textId="77777777" w:rsidR="006257FE" w:rsidRPr="006257FE" w:rsidRDefault="006257FE" w:rsidP="006257FE">
      <w:pPr>
        <w:autoSpaceDE w:val="0"/>
        <w:autoSpaceDN w:val="0"/>
        <w:adjustRightInd w:val="0"/>
        <w:spacing w:after="0" w:line="240" w:lineRule="auto"/>
        <w:rPr>
          <w:rFonts w:eastAsia="Times New Roman" w:cs="Calibri"/>
          <w:lang w:val="en-GB"/>
        </w:rPr>
      </w:pPr>
    </w:p>
    <w:p w14:paraId="7DA5C2D7" w14:textId="77777777" w:rsidR="006257FE" w:rsidRPr="006257FE" w:rsidRDefault="006257FE" w:rsidP="006257FE">
      <w:pPr>
        <w:autoSpaceDE w:val="0"/>
        <w:autoSpaceDN w:val="0"/>
        <w:adjustRightInd w:val="0"/>
        <w:spacing w:after="0" w:line="240" w:lineRule="auto"/>
        <w:rPr>
          <w:rFonts w:eastAsia="Times New Roman" w:cs="Calibri"/>
          <w:b/>
          <w:lang w:val="en-GB"/>
        </w:rPr>
      </w:pPr>
      <w:r w:rsidRPr="006257FE">
        <w:rPr>
          <w:rFonts w:eastAsia="Times New Roman" w:cs="Calibri"/>
          <w:b/>
          <w:lang w:val="en-GB"/>
        </w:rPr>
        <w:t>Definitions</w:t>
      </w:r>
    </w:p>
    <w:p w14:paraId="50CE006E" w14:textId="3A5B43DD" w:rsidR="00197B8D" w:rsidRDefault="006257FE" w:rsidP="005631CA">
      <w:pPr>
        <w:autoSpaceDE w:val="0"/>
        <w:autoSpaceDN w:val="0"/>
        <w:adjustRightInd w:val="0"/>
        <w:spacing w:after="0" w:line="240" w:lineRule="auto"/>
        <w:contextualSpacing/>
        <w:rPr>
          <w:rFonts w:eastAsia="Times New Roman" w:cs="Calibri"/>
          <w:lang w:val="en-GB"/>
        </w:rPr>
      </w:pPr>
      <w:r w:rsidRPr="006257FE">
        <w:rPr>
          <w:rFonts w:eastAsia="Times New Roman" w:cs="Calibri"/>
          <w:lang w:val="en-GB"/>
        </w:rPr>
        <w:t>The term “</w:t>
      </w:r>
      <w:r w:rsidR="00930A70">
        <w:rPr>
          <w:rFonts w:eastAsia="Times New Roman" w:cs="Calibri"/>
          <w:lang w:val="en-GB"/>
        </w:rPr>
        <w:t xml:space="preserve">rapid response </w:t>
      </w:r>
      <w:r w:rsidRPr="006257FE">
        <w:rPr>
          <w:rFonts w:eastAsia="Times New Roman" w:cs="Calibri"/>
          <w:lang w:val="en-GB"/>
        </w:rPr>
        <w:t xml:space="preserve">platform technologies” refers to technological approaches to vaccine research, development, testing and manufacturing that may lead to development of </w:t>
      </w:r>
      <w:r w:rsidR="00930A70">
        <w:rPr>
          <w:rFonts w:eastAsia="Times New Roman" w:cs="Calibri"/>
          <w:lang w:val="en-GB"/>
        </w:rPr>
        <w:t xml:space="preserve">a vaccine for an </w:t>
      </w:r>
      <w:r w:rsidR="004728D2">
        <w:rPr>
          <w:rFonts w:eastAsia="Times New Roman" w:cs="Calibri"/>
          <w:lang w:val="en-GB"/>
        </w:rPr>
        <w:t xml:space="preserve">“as of yet” </w:t>
      </w:r>
      <w:r w:rsidR="00930A70">
        <w:rPr>
          <w:rFonts w:eastAsia="Times New Roman" w:cs="Calibri"/>
          <w:lang w:val="en-GB"/>
        </w:rPr>
        <w:t>unknown pathogen with</w:t>
      </w:r>
      <w:r w:rsidRPr="006257FE">
        <w:rPr>
          <w:rFonts w:eastAsia="Times New Roman" w:cs="Calibri"/>
          <w:lang w:val="en-GB"/>
        </w:rPr>
        <w:t xml:space="preserve"> accelerate</w:t>
      </w:r>
      <w:r w:rsidR="00930A70">
        <w:rPr>
          <w:rFonts w:eastAsia="Times New Roman" w:cs="Calibri"/>
          <w:lang w:val="en-GB"/>
        </w:rPr>
        <w:t>d</w:t>
      </w:r>
      <w:r w:rsidR="00197B8D">
        <w:rPr>
          <w:rFonts w:eastAsia="Times New Roman" w:cs="Calibri"/>
          <w:lang w:val="en-GB"/>
        </w:rPr>
        <w:t xml:space="preserve"> </w:t>
      </w:r>
      <w:r w:rsidRPr="006257FE">
        <w:rPr>
          <w:rFonts w:eastAsia="Times New Roman" w:cs="Calibri"/>
          <w:lang w:val="en-GB"/>
        </w:rPr>
        <w:t xml:space="preserve">timelines.  </w:t>
      </w:r>
    </w:p>
    <w:p w14:paraId="5C5F5651" w14:textId="77777777" w:rsidR="00197B8D" w:rsidRDefault="00197B8D" w:rsidP="005631CA">
      <w:pPr>
        <w:autoSpaceDE w:val="0"/>
        <w:autoSpaceDN w:val="0"/>
        <w:adjustRightInd w:val="0"/>
        <w:spacing w:after="0" w:line="240" w:lineRule="auto"/>
        <w:contextualSpacing/>
        <w:rPr>
          <w:rFonts w:eastAsia="Times New Roman" w:cs="Calibri"/>
          <w:lang w:val="en-GB"/>
        </w:rPr>
      </w:pPr>
    </w:p>
    <w:p w14:paraId="5B30A39F" w14:textId="6E8F9F00" w:rsidR="006257FE" w:rsidRPr="006257FE" w:rsidRDefault="00A21B3E" w:rsidP="005631CA">
      <w:pPr>
        <w:autoSpaceDE w:val="0"/>
        <w:autoSpaceDN w:val="0"/>
        <w:adjustRightInd w:val="0"/>
        <w:spacing w:after="0" w:line="240" w:lineRule="auto"/>
        <w:contextualSpacing/>
        <w:rPr>
          <w:rFonts w:eastAsia="Times New Roman" w:cs="Calibri"/>
          <w:lang w:val="en-GB"/>
        </w:rPr>
      </w:pPr>
      <w:r>
        <w:rPr>
          <w:rFonts w:eastAsia="Times New Roman" w:cs="Calibri"/>
          <w:lang w:val="en-GB"/>
        </w:rPr>
        <w:t>“</w:t>
      </w:r>
      <w:r w:rsidR="00930A70">
        <w:rPr>
          <w:rFonts w:eastAsia="Times New Roman" w:cs="Calibri"/>
          <w:lang w:val="en-GB"/>
        </w:rPr>
        <w:t>Platforms</w:t>
      </w:r>
      <w:r>
        <w:rPr>
          <w:rFonts w:eastAsia="Times New Roman" w:cs="Calibri"/>
          <w:lang w:val="en-GB"/>
        </w:rPr>
        <w:t>”</w:t>
      </w:r>
      <w:r w:rsidR="00930A70">
        <w:rPr>
          <w:rFonts w:eastAsia="Times New Roman" w:cs="Calibri"/>
          <w:lang w:val="en-GB"/>
        </w:rPr>
        <w:t xml:space="preserve"> may </w:t>
      </w:r>
      <w:r w:rsidR="006257FE" w:rsidRPr="006257FE">
        <w:rPr>
          <w:rFonts w:eastAsia="Times New Roman" w:cs="Calibri"/>
          <w:lang w:val="en-GB"/>
        </w:rPr>
        <w:t>include expression systems, vectors, delivery technologies and other approaches.</w:t>
      </w:r>
      <w:r w:rsidR="003058FD">
        <w:rPr>
          <w:rFonts w:eastAsia="Times New Roman" w:cs="Calibri"/>
          <w:lang w:val="en-GB"/>
        </w:rPr>
        <w:t xml:space="preserve">  Ideally the underpinning technologies could be applied to multiple pathogens or vaccine candidates.</w:t>
      </w:r>
      <w:r w:rsidR="006257FE" w:rsidRPr="006257FE">
        <w:rPr>
          <w:rFonts w:eastAsia="Times New Roman" w:cs="Calibri"/>
          <w:lang w:val="en-GB"/>
        </w:rPr>
        <w:t xml:space="preserve"> </w:t>
      </w:r>
    </w:p>
    <w:p w14:paraId="687E577B" w14:textId="77777777" w:rsidR="00197B8D" w:rsidRDefault="00197B8D" w:rsidP="005631CA">
      <w:pPr>
        <w:autoSpaceDE w:val="0"/>
        <w:autoSpaceDN w:val="0"/>
        <w:adjustRightInd w:val="0"/>
        <w:spacing w:after="0" w:line="240" w:lineRule="auto"/>
        <w:contextualSpacing/>
        <w:rPr>
          <w:rFonts w:eastAsia="Times New Roman" w:cs="Calibri"/>
          <w:b/>
          <w:bCs/>
          <w:lang w:val="en-GB"/>
        </w:rPr>
      </w:pPr>
    </w:p>
    <w:p w14:paraId="7401EBCA" w14:textId="24E9A679" w:rsidR="006257FE" w:rsidRPr="003058FD" w:rsidRDefault="003058FD" w:rsidP="005631CA">
      <w:pPr>
        <w:autoSpaceDE w:val="0"/>
        <w:autoSpaceDN w:val="0"/>
        <w:adjustRightInd w:val="0"/>
        <w:spacing w:after="0" w:line="240" w:lineRule="auto"/>
        <w:contextualSpacing/>
        <w:rPr>
          <w:rFonts w:eastAsia="Times New Roman" w:cs="Calibri"/>
          <w:bCs/>
          <w:lang w:val="en-GB"/>
        </w:rPr>
      </w:pPr>
      <w:r w:rsidRPr="003058FD">
        <w:rPr>
          <w:rFonts w:eastAsia="Times New Roman" w:cs="Calibri"/>
          <w:bCs/>
          <w:lang w:val="en-GB"/>
        </w:rPr>
        <w:t>“</w:t>
      </w:r>
      <w:r w:rsidR="00930A70" w:rsidRPr="003058FD">
        <w:rPr>
          <w:rFonts w:eastAsia="Times New Roman" w:cs="Calibri"/>
          <w:bCs/>
          <w:lang w:val="en-GB"/>
        </w:rPr>
        <w:t>Rapid response</w:t>
      </w:r>
      <w:r w:rsidRPr="003058FD">
        <w:rPr>
          <w:rFonts w:eastAsia="Times New Roman" w:cs="Calibri"/>
          <w:bCs/>
          <w:lang w:val="en-GB"/>
        </w:rPr>
        <w:t>”</w:t>
      </w:r>
      <w:r w:rsidR="00930A70" w:rsidRPr="003058FD">
        <w:rPr>
          <w:rFonts w:eastAsia="Times New Roman" w:cs="Calibri"/>
          <w:bCs/>
          <w:lang w:val="en-GB"/>
        </w:rPr>
        <w:t xml:space="preserve"> refers to the time </w:t>
      </w:r>
      <w:r w:rsidR="004728D2">
        <w:rPr>
          <w:rFonts w:eastAsia="Times New Roman" w:cs="Calibri"/>
          <w:bCs/>
          <w:lang w:val="en-GB"/>
        </w:rPr>
        <w:t xml:space="preserve">from identification of the pathogen/genetic sequence </w:t>
      </w:r>
      <w:r w:rsidR="00930A70" w:rsidRPr="003058FD">
        <w:rPr>
          <w:rFonts w:eastAsia="Times New Roman" w:cs="Calibri"/>
          <w:bCs/>
          <w:lang w:val="en-GB"/>
        </w:rPr>
        <w:t>to develop, produce, and release supplies for clinical evaluation as well as</w:t>
      </w:r>
      <w:r>
        <w:rPr>
          <w:rFonts w:eastAsia="Times New Roman" w:cs="Calibri"/>
          <w:bCs/>
          <w:lang w:val="en-GB"/>
        </w:rPr>
        <w:t xml:space="preserve"> the</w:t>
      </w:r>
      <w:r w:rsidR="00930A70" w:rsidRPr="003058FD">
        <w:rPr>
          <w:rFonts w:eastAsia="Times New Roman" w:cs="Calibri"/>
          <w:bCs/>
          <w:lang w:val="en-GB"/>
        </w:rPr>
        <w:t xml:space="preserve"> time </w:t>
      </w:r>
      <w:r>
        <w:rPr>
          <w:rFonts w:eastAsia="Times New Roman" w:cs="Calibri"/>
          <w:bCs/>
          <w:lang w:val="en-GB"/>
        </w:rPr>
        <w:t xml:space="preserve">required </w:t>
      </w:r>
      <w:r w:rsidR="00930A70" w:rsidRPr="003058FD">
        <w:rPr>
          <w:rFonts w:eastAsia="Times New Roman" w:cs="Calibri"/>
          <w:bCs/>
          <w:lang w:val="en-GB"/>
        </w:rPr>
        <w:t xml:space="preserve">to produce </w:t>
      </w:r>
      <w:r>
        <w:rPr>
          <w:rFonts w:eastAsia="Times New Roman" w:cs="Calibri"/>
          <w:bCs/>
          <w:lang w:val="en-GB"/>
        </w:rPr>
        <w:t xml:space="preserve">sufficient quantities of vaccine to have a meaningful impact in outbreak settings.  </w:t>
      </w:r>
      <w:r w:rsidR="00353E76">
        <w:rPr>
          <w:rFonts w:eastAsia="Times New Roman" w:cs="Calibri"/>
          <w:bCs/>
          <w:lang w:val="en-GB"/>
        </w:rPr>
        <w:t>Therefore,</w:t>
      </w:r>
      <w:r>
        <w:rPr>
          <w:rFonts w:eastAsia="Times New Roman" w:cs="Calibri"/>
          <w:bCs/>
          <w:lang w:val="en-GB"/>
        </w:rPr>
        <w:t xml:space="preserve"> both </w:t>
      </w:r>
      <w:r w:rsidR="00930A70" w:rsidRPr="003058FD">
        <w:rPr>
          <w:rFonts w:eastAsia="Times New Roman" w:cs="Calibri"/>
          <w:bCs/>
          <w:lang w:val="en-GB"/>
        </w:rPr>
        <w:t>the development time</w:t>
      </w:r>
      <w:r>
        <w:rPr>
          <w:rFonts w:eastAsia="Times New Roman" w:cs="Calibri"/>
          <w:bCs/>
          <w:lang w:val="en-GB"/>
        </w:rPr>
        <w:t xml:space="preserve">line and </w:t>
      </w:r>
      <w:r w:rsidR="00930A70" w:rsidRPr="003058FD">
        <w:rPr>
          <w:rFonts w:eastAsia="Times New Roman" w:cs="Calibri"/>
          <w:bCs/>
          <w:lang w:val="en-GB"/>
        </w:rPr>
        <w:t xml:space="preserve">the production scale-up </w:t>
      </w:r>
      <w:r>
        <w:rPr>
          <w:rFonts w:eastAsia="Times New Roman" w:cs="Calibri"/>
          <w:bCs/>
          <w:lang w:val="en-GB"/>
        </w:rPr>
        <w:t>timeline are important considerations for applicants</w:t>
      </w:r>
      <w:r w:rsidR="00930A70" w:rsidRPr="003058FD">
        <w:rPr>
          <w:rFonts w:eastAsia="Times New Roman" w:cs="Calibri"/>
          <w:bCs/>
          <w:lang w:val="en-GB"/>
        </w:rPr>
        <w:t>.</w:t>
      </w:r>
    </w:p>
    <w:p w14:paraId="08BFAD35" w14:textId="77777777" w:rsidR="006257FE" w:rsidRPr="006257FE" w:rsidRDefault="006257FE" w:rsidP="006257FE">
      <w:pPr>
        <w:autoSpaceDE w:val="0"/>
        <w:autoSpaceDN w:val="0"/>
        <w:adjustRightInd w:val="0"/>
        <w:spacing w:after="0" w:line="240" w:lineRule="auto"/>
        <w:contextualSpacing/>
        <w:rPr>
          <w:rFonts w:eastAsia="Times New Roman" w:cs="Calibri"/>
          <w:lang w:val="en-GB"/>
        </w:rPr>
      </w:pPr>
    </w:p>
    <w:p w14:paraId="3C647171" w14:textId="77777777" w:rsidR="006257FE" w:rsidRPr="006257FE" w:rsidRDefault="006257FE" w:rsidP="006257FE">
      <w:pPr>
        <w:autoSpaceDE w:val="0"/>
        <w:autoSpaceDN w:val="0"/>
        <w:adjustRightInd w:val="0"/>
        <w:spacing w:after="0" w:line="240" w:lineRule="auto"/>
        <w:rPr>
          <w:rFonts w:eastAsia="Times New Roman" w:cs="Calibri"/>
          <w:b/>
          <w:bCs/>
          <w:lang w:val="en-GB"/>
        </w:rPr>
      </w:pPr>
    </w:p>
    <w:p w14:paraId="7460D5D0" w14:textId="3AA5640C" w:rsidR="006257FE" w:rsidRPr="006257FE" w:rsidRDefault="006257FE" w:rsidP="006257FE">
      <w:pPr>
        <w:autoSpaceDE w:val="0"/>
        <w:autoSpaceDN w:val="0"/>
        <w:adjustRightInd w:val="0"/>
        <w:spacing w:after="0" w:line="240" w:lineRule="auto"/>
        <w:rPr>
          <w:rFonts w:eastAsia="Times New Roman" w:cs="Calibri"/>
          <w:b/>
          <w:lang w:val="en-GB"/>
        </w:rPr>
      </w:pPr>
      <w:r w:rsidRPr="006257FE">
        <w:rPr>
          <w:rFonts w:eastAsia="Times New Roman" w:cs="Calibri"/>
          <w:b/>
          <w:lang w:val="en-GB"/>
        </w:rPr>
        <w:t xml:space="preserve">RFP Objective </w:t>
      </w:r>
      <w:r w:rsidR="00711A03">
        <w:rPr>
          <w:rFonts w:eastAsia="Times New Roman" w:cs="Calibri"/>
          <w:b/>
          <w:lang w:val="en-GB"/>
        </w:rPr>
        <w:t>and Scope</w:t>
      </w:r>
    </w:p>
    <w:p w14:paraId="2736EFF7" w14:textId="7B33DE58" w:rsidR="00197B8D" w:rsidRDefault="005965E3" w:rsidP="00197B8D">
      <w:pPr>
        <w:autoSpaceDE w:val="0"/>
        <w:autoSpaceDN w:val="0"/>
        <w:adjustRightInd w:val="0"/>
        <w:spacing w:after="0" w:line="240" w:lineRule="auto"/>
        <w:contextualSpacing/>
        <w:rPr>
          <w:rFonts w:eastAsia="Times New Roman" w:cs="Calibri"/>
          <w:lang w:val="en-GB"/>
        </w:rPr>
      </w:pPr>
      <w:r>
        <w:rPr>
          <w:rFonts w:eastAsia="Times New Roman" w:cs="Calibri"/>
          <w:bCs/>
          <w:lang w:val="en-GB"/>
        </w:rPr>
        <w:t xml:space="preserve">The foundation </w:t>
      </w:r>
      <w:r w:rsidR="0064679E">
        <w:rPr>
          <w:rFonts w:eastAsia="Times New Roman" w:cs="Calibri"/>
          <w:bCs/>
          <w:lang w:val="en-GB"/>
        </w:rPr>
        <w:t>will manage the initial reviews related to</w:t>
      </w:r>
      <w:r w:rsidR="00711A03">
        <w:rPr>
          <w:rFonts w:eastAsia="Times New Roman" w:cs="Calibri"/>
          <w:bCs/>
          <w:lang w:val="en-GB"/>
        </w:rPr>
        <w:t xml:space="preserve"> an</w:t>
      </w:r>
      <w:r w:rsidRPr="006257FE">
        <w:rPr>
          <w:rFonts w:eastAsia="Times New Roman" w:cs="Calibri"/>
          <w:bCs/>
          <w:lang w:val="en-GB"/>
        </w:rPr>
        <w:t xml:space="preserve"> open</w:t>
      </w:r>
      <w:r w:rsidR="00711A03">
        <w:rPr>
          <w:rFonts w:eastAsia="Times New Roman" w:cs="Calibri"/>
          <w:bCs/>
          <w:lang w:val="en-GB"/>
        </w:rPr>
        <w:t>,</w:t>
      </w:r>
      <w:r w:rsidRPr="006257FE">
        <w:rPr>
          <w:rFonts w:eastAsia="Times New Roman" w:cs="Calibri"/>
          <w:bCs/>
          <w:lang w:val="en-GB"/>
        </w:rPr>
        <w:t xml:space="preserve"> multi-phase RFP</w:t>
      </w:r>
      <w:r>
        <w:rPr>
          <w:rFonts w:eastAsia="Times New Roman" w:cs="Calibri"/>
          <w:bCs/>
          <w:lang w:val="en-GB"/>
        </w:rPr>
        <w:t xml:space="preserve"> </w:t>
      </w:r>
      <w:r w:rsidR="00711A03" w:rsidRPr="006257FE">
        <w:rPr>
          <w:rFonts w:eastAsia="Times New Roman" w:cs="Calibri"/>
          <w:lang w:val="en-GB"/>
        </w:rPr>
        <w:t>to support</w:t>
      </w:r>
      <w:r w:rsidR="00711A03">
        <w:rPr>
          <w:rFonts w:eastAsia="Times New Roman" w:cs="Calibri"/>
          <w:lang w:val="en-GB"/>
        </w:rPr>
        <w:t xml:space="preserve"> early stage</w:t>
      </w:r>
      <w:r w:rsidR="00711A03" w:rsidRPr="006257FE">
        <w:rPr>
          <w:rFonts w:eastAsia="Times New Roman" w:cs="Calibri"/>
          <w:lang w:val="en-GB"/>
        </w:rPr>
        <w:t xml:space="preserve"> development of pandemic platform technologies</w:t>
      </w:r>
      <w:r w:rsidR="00711A03">
        <w:rPr>
          <w:rFonts w:eastAsia="Times New Roman" w:cs="Calibri"/>
          <w:lang w:val="en-GB"/>
        </w:rPr>
        <w:t>.</w:t>
      </w:r>
      <w:r w:rsidR="00711A03" w:rsidRPr="006257FE">
        <w:rPr>
          <w:rFonts w:eastAsia="Times New Roman" w:cs="Calibri"/>
          <w:lang w:val="en-GB"/>
        </w:rPr>
        <w:t xml:space="preserve"> </w:t>
      </w:r>
      <w:r w:rsidR="00197B8D">
        <w:rPr>
          <w:rFonts w:eastAsia="Times New Roman" w:cs="Calibri"/>
          <w:lang w:val="en-GB"/>
        </w:rPr>
        <w:t xml:space="preserve"> </w:t>
      </w:r>
      <w:r w:rsidR="004728D2">
        <w:rPr>
          <w:rFonts w:eastAsia="Times New Roman" w:cs="Calibri"/>
          <w:lang w:val="en-GB"/>
        </w:rPr>
        <w:t xml:space="preserve">CEPI will issue the RFP for the second stage of </w:t>
      </w:r>
      <w:r w:rsidR="004728D2">
        <w:rPr>
          <w:rFonts w:eastAsia="Times New Roman" w:cs="Calibri"/>
          <w:lang w:val="en-GB"/>
        </w:rPr>
        <w:lastRenderedPageBreak/>
        <w:t xml:space="preserve">the review process (full proposals) leading to final awards. </w:t>
      </w:r>
      <w:r w:rsidR="00197B8D">
        <w:rPr>
          <w:rFonts w:eastAsia="Times New Roman" w:cs="Calibri"/>
          <w:lang w:val="en-GB"/>
        </w:rPr>
        <w:t xml:space="preserve">The goal of this investment program is to support platform development for accelerated response to pandemics, and ideally to be able to have vaccine available for clinical trials during the first pandemic wave.  </w:t>
      </w:r>
    </w:p>
    <w:p w14:paraId="30A46B87" w14:textId="77777777" w:rsidR="00197B8D" w:rsidRDefault="00197B8D" w:rsidP="00711A03">
      <w:pPr>
        <w:autoSpaceDE w:val="0"/>
        <w:autoSpaceDN w:val="0"/>
        <w:adjustRightInd w:val="0"/>
        <w:spacing w:after="0" w:line="240" w:lineRule="auto"/>
        <w:contextualSpacing/>
        <w:rPr>
          <w:rFonts w:eastAsia="Times New Roman" w:cs="Calibri"/>
          <w:lang w:val="en-GB"/>
        </w:rPr>
      </w:pPr>
    </w:p>
    <w:p w14:paraId="44ED6BB9" w14:textId="5F67D7D6" w:rsidR="00711A03" w:rsidRDefault="00711A03" w:rsidP="00711A03">
      <w:pPr>
        <w:autoSpaceDE w:val="0"/>
        <w:autoSpaceDN w:val="0"/>
        <w:adjustRightInd w:val="0"/>
        <w:spacing w:after="0" w:line="240" w:lineRule="auto"/>
        <w:contextualSpacing/>
        <w:rPr>
          <w:rFonts w:eastAsia="Times New Roman" w:cs="Calibri"/>
          <w:lang w:val="en-GB"/>
        </w:rPr>
      </w:pPr>
      <w:r>
        <w:rPr>
          <w:rFonts w:eastAsia="Times New Roman" w:cs="Calibri"/>
          <w:lang w:val="en-GB"/>
        </w:rPr>
        <w:t>Funding will be provided to</w:t>
      </w:r>
      <w:r w:rsidR="00B76783">
        <w:rPr>
          <w:rFonts w:eastAsia="Times New Roman" w:cs="Calibri"/>
          <w:lang w:val="en-GB"/>
        </w:rPr>
        <w:t xml:space="preserve"> successful applicants to</w:t>
      </w:r>
      <w:r>
        <w:rPr>
          <w:rFonts w:eastAsia="Times New Roman" w:cs="Calibri"/>
          <w:lang w:val="en-GB"/>
        </w:rPr>
        <w:t xml:space="preserve"> develop early stage platform technologies up to and including readiness for phase I studies</w:t>
      </w:r>
      <w:r w:rsidR="00D6166A">
        <w:rPr>
          <w:rFonts w:eastAsia="Times New Roman" w:cs="Calibri"/>
          <w:lang w:val="en-GB"/>
        </w:rPr>
        <w:t xml:space="preserve">.  Successful applicants may have an opportunity to seek additional funding from the foundation or other partners to complete their </w:t>
      </w:r>
      <w:r w:rsidR="003058FD">
        <w:rPr>
          <w:rFonts w:eastAsia="Times New Roman" w:cs="Calibri"/>
          <w:lang w:val="en-GB"/>
        </w:rPr>
        <w:t xml:space="preserve">subsequent research and </w:t>
      </w:r>
      <w:r w:rsidR="00D6166A">
        <w:rPr>
          <w:rFonts w:eastAsia="Times New Roman" w:cs="Calibri"/>
          <w:lang w:val="en-GB"/>
        </w:rPr>
        <w:t xml:space="preserve">development efforts, subject to the foundation’s “stage gate” approach to product development. </w:t>
      </w:r>
      <w:r>
        <w:rPr>
          <w:rFonts w:eastAsia="Times New Roman" w:cs="Calibri"/>
          <w:lang w:val="en-GB"/>
        </w:rPr>
        <w:t xml:space="preserve">  More detail on </w:t>
      </w:r>
      <w:r w:rsidR="003058FD">
        <w:rPr>
          <w:rFonts w:eastAsia="Times New Roman" w:cs="Calibri"/>
          <w:lang w:val="en-GB"/>
        </w:rPr>
        <w:t>the stage gate approach,</w:t>
      </w:r>
      <w:r w:rsidR="00D6166A">
        <w:rPr>
          <w:rFonts w:eastAsia="Times New Roman" w:cs="Calibri"/>
          <w:lang w:val="en-GB"/>
        </w:rPr>
        <w:t xml:space="preserve"> and </w:t>
      </w:r>
      <w:r>
        <w:rPr>
          <w:rFonts w:eastAsia="Times New Roman" w:cs="Calibri"/>
          <w:lang w:val="en-GB"/>
        </w:rPr>
        <w:t>specific research and development activities that should be included in proposal budgets will be provided</w:t>
      </w:r>
      <w:r w:rsidR="00353E76">
        <w:rPr>
          <w:rFonts w:eastAsia="Times New Roman" w:cs="Calibri"/>
          <w:lang w:val="en-GB"/>
        </w:rPr>
        <w:t xml:space="preserve"> later</w:t>
      </w:r>
      <w:r>
        <w:rPr>
          <w:rFonts w:eastAsia="Times New Roman" w:cs="Calibri"/>
          <w:lang w:val="en-GB"/>
        </w:rPr>
        <w:t xml:space="preserve"> as part of the RFP process.</w:t>
      </w:r>
    </w:p>
    <w:p w14:paraId="381D5E04" w14:textId="486C0C64" w:rsidR="00B76783" w:rsidRDefault="00B76783" w:rsidP="00711A03">
      <w:pPr>
        <w:autoSpaceDE w:val="0"/>
        <w:autoSpaceDN w:val="0"/>
        <w:adjustRightInd w:val="0"/>
        <w:spacing w:after="0" w:line="240" w:lineRule="auto"/>
        <w:contextualSpacing/>
        <w:rPr>
          <w:rFonts w:eastAsia="Times New Roman" w:cs="Calibri"/>
          <w:lang w:val="en-GB"/>
        </w:rPr>
      </w:pPr>
    </w:p>
    <w:p w14:paraId="0C949032" w14:textId="54FB8AAE" w:rsidR="005965E3" w:rsidRDefault="00711A03" w:rsidP="00711A03">
      <w:pPr>
        <w:autoSpaceDE w:val="0"/>
        <w:autoSpaceDN w:val="0"/>
        <w:adjustRightInd w:val="0"/>
        <w:spacing w:after="0" w:line="240" w:lineRule="auto"/>
        <w:contextualSpacing/>
        <w:rPr>
          <w:rFonts w:eastAsia="Times New Roman" w:cs="Calibri"/>
          <w:lang w:val="en-GB"/>
        </w:rPr>
      </w:pPr>
      <w:r>
        <w:rPr>
          <w:rFonts w:eastAsia="Times New Roman" w:cs="Calibri"/>
          <w:lang w:val="en-GB"/>
        </w:rPr>
        <w:t xml:space="preserve">In order </w:t>
      </w:r>
      <w:r w:rsidR="00353E76">
        <w:rPr>
          <w:rFonts w:eastAsia="Times New Roman" w:cs="Calibri"/>
          <w:lang w:val="en-GB"/>
        </w:rPr>
        <w:t>to solicit a comprehensive body of</w:t>
      </w:r>
      <w:r>
        <w:rPr>
          <w:rFonts w:eastAsia="Times New Roman" w:cs="Calibri"/>
          <w:lang w:val="en-GB"/>
        </w:rPr>
        <w:t xml:space="preserve"> proposals, the foundation </w:t>
      </w:r>
      <w:r w:rsidR="005965E3">
        <w:rPr>
          <w:rFonts w:eastAsia="Times New Roman" w:cs="Calibri"/>
          <w:bCs/>
          <w:lang w:val="en-GB"/>
        </w:rPr>
        <w:t xml:space="preserve">will </w:t>
      </w:r>
      <w:r w:rsidR="005965E3" w:rsidRPr="006257FE">
        <w:rPr>
          <w:rFonts w:eastAsia="Times New Roman" w:cs="Calibri"/>
          <w:bCs/>
          <w:lang w:val="en-GB"/>
        </w:rPr>
        <w:t xml:space="preserve">invite </w:t>
      </w:r>
      <w:r w:rsidR="005965E3" w:rsidRPr="006257FE">
        <w:rPr>
          <w:rFonts w:eastAsia="Times New Roman" w:cs="Calibri"/>
          <w:lang w:val="en-GB"/>
        </w:rPr>
        <w:t xml:space="preserve">organizations (not-for-profit, public, academic, NGO, governmental and other organizations) that are interested in seeking </w:t>
      </w:r>
      <w:r w:rsidR="005965E3">
        <w:rPr>
          <w:rFonts w:eastAsia="Times New Roman" w:cs="Calibri"/>
          <w:lang w:val="en-GB"/>
        </w:rPr>
        <w:t xml:space="preserve">grant </w:t>
      </w:r>
      <w:r w:rsidR="005965E3" w:rsidRPr="006257FE">
        <w:rPr>
          <w:rFonts w:eastAsia="Times New Roman" w:cs="Calibri"/>
          <w:lang w:val="en-GB"/>
        </w:rPr>
        <w:t>funding</w:t>
      </w:r>
      <w:r>
        <w:rPr>
          <w:rFonts w:eastAsia="Times New Roman" w:cs="Calibri"/>
          <w:lang w:val="en-GB"/>
        </w:rPr>
        <w:t xml:space="preserve"> </w:t>
      </w:r>
      <w:r w:rsidRPr="006257FE">
        <w:rPr>
          <w:rFonts w:eastAsia="Times New Roman" w:cs="Calibri"/>
          <w:lang w:val="en-GB"/>
        </w:rPr>
        <w:t xml:space="preserve">to </w:t>
      </w:r>
      <w:r w:rsidRPr="006257FE">
        <w:rPr>
          <w:rFonts w:eastAsia="Times New Roman" w:cs="Calibri"/>
          <w:bCs/>
          <w:lang w:val="en-GB"/>
        </w:rPr>
        <w:t>apply for support.</w:t>
      </w:r>
      <w:r w:rsidRPr="006257FE">
        <w:rPr>
          <w:rFonts w:eastAsia="Times New Roman" w:cs="Calibri"/>
          <w:lang w:val="en-GB"/>
        </w:rPr>
        <w:t xml:space="preserve"> </w:t>
      </w:r>
    </w:p>
    <w:p w14:paraId="1EF04688" w14:textId="1CC14EB0" w:rsidR="00552760" w:rsidRPr="006257FE" w:rsidRDefault="00552760" w:rsidP="005631CA">
      <w:pPr>
        <w:autoSpaceDE w:val="0"/>
        <w:autoSpaceDN w:val="0"/>
        <w:adjustRightInd w:val="0"/>
        <w:spacing w:after="0" w:line="240" w:lineRule="auto"/>
        <w:contextualSpacing/>
        <w:rPr>
          <w:rFonts w:eastAsia="Times New Roman" w:cs="Calibri"/>
          <w:lang w:val="en-GB"/>
        </w:rPr>
      </w:pPr>
    </w:p>
    <w:p w14:paraId="4E9B6713" w14:textId="48288883" w:rsidR="006257FE" w:rsidRPr="006257FE" w:rsidRDefault="0064679E" w:rsidP="005631CA">
      <w:pPr>
        <w:autoSpaceDE w:val="0"/>
        <w:autoSpaceDN w:val="0"/>
        <w:adjustRightInd w:val="0"/>
        <w:spacing w:after="0" w:line="240" w:lineRule="auto"/>
        <w:contextualSpacing/>
        <w:rPr>
          <w:rFonts w:eastAsia="Times New Roman" w:cs="Calibri"/>
          <w:bCs/>
          <w:lang w:val="en-GB"/>
        </w:rPr>
      </w:pPr>
      <w:r>
        <w:rPr>
          <w:rFonts w:eastAsia="Times New Roman" w:cs="Calibri"/>
          <w:lang w:val="en-GB"/>
        </w:rPr>
        <w:t>T</w:t>
      </w:r>
      <w:bookmarkStart w:id="0" w:name="_GoBack"/>
      <w:bookmarkEnd w:id="0"/>
      <w:r w:rsidR="006257FE" w:rsidRPr="006257FE">
        <w:rPr>
          <w:rFonts w:eastAsia="Times New Roman" w:cs="Calibri"/>
          <w:lang w:val="en-GB"/>
        </w:rPr>
        <w:t>his multi-phase RFP will result in platform technologies that will help CEPI achieve its strategic objectives</w:t>
      </w:r>
      <w:r w:rsidR="005551C0">
        <w:rPr>
          <w:rFonts w:eastAsia="Times New Roman" w:cs="Calibri"/>
          <w:lang w:val="en-GB"/>
        </w:rPr>
        <w:t>. T</w:t>
      </w:r>
      <w:r w:rsidR="006257FE" w:rsidRPr="006257FE">
        <w:rPr>
          <w:rFonts w:eastAsia="Times New Roman" w:cs="Calibri"/>
          <w:lang w:val="en-GB"/>
        </w:rPr>
        <w:t>he foundation will continue to work closely with CEPI as a partner to ensure alignment of funding and support activities</w:t>
      </w:r>
      <w:r w:rsidR="006257FE" w:rsidRPr="006257FE">
        <w:rPr>
          <w:rFonts w:eastAsia="Times New Roman" w:cs="Calibri"/>
          <w:bCs/>
          <w:lang w:val="en-GB"/>
        </w:rPr>
        <w:t>.  This invitation is made in close collaboration with the CEPI Interim Board during their constitutive meeting in London 31 August 2016, and is aligned with the CEPI board’s planned support of other research and development activities</w:t>
      </w:r>
      <w:r w:rsidR="0087423A">
        <w:rPr>
          <w:rFonts w:eastAsia="Times New Roman" w:cs="Calibri"/>
          <w:bCs/>
          <w:lang w:val="en-GB"/>
        </w:rPr>
        <w:t xml:space="preserve"> as announced at the 2017 World Economic Forum meeting in Davos</w:t>
      </w:r>
      <w:r w:rsidR="006257FE" w:rsidRPr="006257FE">
        <w:rPr>
          <w:rFonts w:eastAsia="Times New Roman" w:cs="Calibri"/>
          <w:bCs/>
          <w:lang w:val="en-GB"/>
        </w:rPr>
        <w:t xml:space="preserve">. </w:t>
      </w:r>
    </w:p>
    <w:p w14:paraId="5B8CCCCC" w14:textId="77777777" w:rsidR="00711A03" w:rsidRDefault="00711A03" w:rsidP="00BC1B59">
      <w:pPr>
        <w:autoSpaceDE w:val="0"/>
        <w:autoSpaceDN w:val="0"/>
        <w:adjustRightInd w:val="0"/>
        <w:spacing w:after="0" w:line="240" w:lineRule="auto"/>
        <w:contextualSpacing/>
        <w:rPr>
          <w:rFonts w:eastAsia="Times New Roman" w:cs="Calibri"/>
          <w:bCs/>
          <w:lang w:val="en-GB"/>
        </w:rPr>
      </w:pPr>
    </w:p>
    <w:p w14:paraId="0C745277" w14:textId="30EB28B0" w:rsidR="00BC1B59" w:rsidRPr="006257FE" w:rsidRDefault="004728D2" w:rsidP="00BC1B59">
      <w:pPr>
        <w:autoSpaceDE w:val="0"/>
        <w:autoSpaceDN w:val="0"/>
        <w:adjustRightInd w:val="0"/>
        <w:spacing w:after="0" w:line="240" w:lineRule="auto"/>
        <w:contextualSpacing/>
        <w:rPr>
          <w:rFonts w:eastAsia="Times New Roman" w:cs="Calibri"/>
          <w:lang w:val="en-GB"/>
        </w:rPr>
      </w:pPr>
      <w:r>
        <w:rPr>
          <w:rFonts w:eastAsia="Times New Roman" w:cs="Calibri"/>
          <w:bCs/>
          <w:lang w:val="en-GB"/>
        </w:rPr>
        <w:t>CEPI plans to fund</w:t>
      </w:r>
      <w:r w:rsidR="00BC1B59" w:rsidRPr="006257FE">
        <w:rPr>
          <w:rFonts w:eastAsia="Times New Roman" w:cs="Calibri"/>
          <w:bCs/>
          <w:lang w:val="en-GB"/>
        </w:rPr>
        <w:t xml:space="preserve"> </w:t>
      </w:r>
      <w:r w:rsidR="00BC1B59" w:rsidRPr="00D6166A">
        <w:rPr>
          <w:rFonts w:eastAsia="Times New Roman" w:cs="Calibri"/>
          <w:bCs/>
          <w:lang w:val="en-GB"/>
        </w:rPr>
        <w:t xml:space="preserve">several projects </w:t>
      </w:r>
      <w:r w:rsidR="00BC1B59" w:rsidRPr="006257FE">
        <w:rPr>
          <w:rFonts w:eastAsia="Times New Roman" w:cs="Calibri"/>
          <w:bCs/>
          <w:lang w:val="en-GB"/>
        </w:rPr>
        <w:t>based on several rounds of application and applicant review and diligence</w:t>
      </w:r>
      <w:r w:rsidR="00BC1B59">
        <w:rPr>
          <w:rFonts w:eastAsia="Times New Roman" w:cs="Calibri"/>
          <w:bCs/>
          <w:lang w:val="en-GB"/>
        </w:rPr>
        <w:t>, provided that a sufficient number of applicants meet the specifications of the RFP</w:t>
      </w:r>
      <w:r w:rsidR="00BC1B59" w:rsidRPr="006257FE">
        <w:rPr>
          <w:rFonts w:eastAsia="Times New Roman" w:cs="Calibri"/>
          <w:bCs/>
          <w:lang w:val="en-GB"/>
        </w:rPr>
        <w:t>.  The duration of awards will be 5 years or less.</w:t>
      </w:r>
      <w:r w:rsidR="00BC1B59">
        <w:rPr>
          <w:rFonts w:eastAsia="Times New Roman" w:cs="Calibri"/>
          <w:bCs/>
          <w:lang w:val="en-GB"/>
        </w:rPr>
        <w:t xml:space="preserve">  However, the number and amount of the awards will be within the sole discretion of </w:t>
      </w:r>
      <w:r>
        <w:rPr>
          <w:rFonts w:eastAsia="Times New Roman" w:cs="Calibri"/>
          <w:bCs/>
          <w:lang w:val="en-GB"/>
        </w:rPr>
        <w:t>CEPI</w:t>
      </w:r>
      <w:r w:rsidR="00BC1B59">
        <w:rPr>
          <w:rFonts w:eastAsia="Times New Roman" w:cs="Calibri"/>
          <w:bCs/>
          <w:lang w:val="en-GB"/>
        </w:rPr>
        <w:t>.</w:t>
      </w:r>
    </w:p>
    <w:p w14:paraId="0F973C5D" w14:textId="2EA3CF00" w:rsidR="006257FE" w:rsidRPr="006257FE" w:rsidRDefault="006257FE" w:rsidP="006257FE">
      <w:pPr>
        <w:autoSpaceDE w:val="0"/>
        <w:autoSpaceDN w:val="0"/>
        <w:adjustRightInd w:val="0"/>
        <w:spacing w:after="0" w:line="240" w:lineRule="auto"/>
        <w:rPr>
          <w:rFonts w:eastAsia="Times New Roman" w:cs="Calibri"/>
          <w:b/>
          <w:bCs/>
          <w:lang w:val="en-GB"/>
        </w:rPr>
      </w:pPr>
    </w:p>
    <w:p w14:paraId="234EB8C3" w14:textId="5C40413B" w:rsidR="00930A70" w:rsidRDefault="006257FE" w:rsidP="005631CA">
      <w:pPr>
        <w:autoSpaceDE w:val="0"/>
        <w:autoSpaceDN w:val="0"/>
        <w:adjustRightInd w:val="0"/>
        <w:spacing w:after="0" w:line="240" w:lineRule="auto"/>
        <w:contextualSpacing/>
        <w:rPr>
          <w:rFonts w:eastAsia="Times New Roman" w:cs="Calibri"/>
          <w:b/>
          <w:bCs/>
          <w:lang w:val="en-GB"/>
        </w:rPr>
      </w:pPr>
      <w:r w:rsidRPr="006257FE">
        <w:rPr>
          <w:rFonts w:eastAsia="Times New Roman" w:cs="Calibri"/>
          <w:b/>
          <w:bCs/>
          <w:lang w:val="en-GB"/>
        </w:rPr>
        <w:t xml:space="preserve">High level </w:t>
      </w:r>
      <w:r w:rsidR="00353E76">
        <w:rPr>
          <w:rFonts w:eastAsia="Times New Roman" w:cs="Calibri"/>
          <w:b/>
          <w:bCs/>
          <w:lang w:val="en-GB"/>
        </w:rPr>
        <w:t xml:space="preserve">assessment </w:t>
      </w:r>
      <w:r w:rsidRPr="006257FE">
        <w:rPr>
          <w:rFonts w:eastAsia="Times New Roman" w:cs="Calibri"/>
          <w:b/>
          <w:bCs/>
          <w:lang w:val="en-GB"/>
        </w:rPr>
        <w:t>attributes of the technology will b</w:t>
      </w:r>
      <w:r w:rsidR="00930A70">
        <w:rPr>
          <w:rFonts w:eastAsia="Times New Roman" w:cs="Calibri"/>
          <w:b/>
          <w:bCs/>
          <w:lang w:val="en-GB"/>
        </w:rPr>
        <w:t>e:</w:t>
      </w:r>
    </w:p>
    <w:p w14:paraId="655316F3" w14:textId="77777777" w:rsidR="0042653A" w:rsidRDefault="0042653A" w:rsidP="0042653A">
      <w:pPr>
        <w:pStyle w:val="ListParagraph"/>
        <w:numPr>
          <w:ilvl w:val="0"/>
          <w:numId w:val="8"/>
        </w:numPr>
        <w:spacing w:after="0" w:line="240" w:lineRule="auto"/>
        <w:contextualSpacing w:val="0"/>
        <w:rPr>
          <w:rFonts w:ascii="Calibri" w:hAnsi="Calibri" w:cs="Calibri"/>
        </w:rPr>
      </w:pPr>
      <w:r>
        <w:rPr>
          <w:rFonts w:ascii="Calibri" w:hAnsi="Calibri" w:cs="Calibri"/>
        </w:rPr>
        <w:t>Clinical responsiveness - as defined as the time from sequence/organism definition to phase 1 supplies released for clinical evaluation.</w:t>
      </w:r>
    </w:p>
    <w:p w14:paraId="3FA45539" w14:textId="77777777" w:rsidR="0042653A" w:rsidRDefault="0042653A" w:rsidP="0042653A">
      <w:pPr>
        <w:pStyle w:val="ListParagraph"/>
        <w:numPr>
          <w:ilvl w:val="0"/>
          <w:numId w:val="8"/>
        </w:numPr>
        <w:spacing w:after="0" w:line="240" w:lineRule="auto"/>
        <w:contextualSpacing w:val="0"/>
        <w:rPr>
          <w:rFonts w:ascii="Calibri" w:hAnsi="Calibri" w:cs="Calibri"/>
        </w:rPr>
      </w:pPr>
      <w:r>
        <w:rPr>
          <w:rFonts w:ascii="Calibri" w:hAnsi="Calibri" w:cs="Calibri"/>
        </w:rPr>
        <w:t xml:space="preserve"> Sound rationale and timelines for scale up for phase 3 and licensed production.</w:t>
      </w:r>
    </w:p>
    <w:p w14:paraId="2FB364BD" w14:textId="3078F6A8" w:rsidR="00930A70" w:rsidRDefault="00930A70" w:rsidP="00930A70">
      <w:pPr>
        <w:pStyle w:val="ListParagraph"/>
        <w:numPr>
          <w:ilvl w:val="0"/>
          <w:numId w:val="8"/>
        </w:numPr>
        <w:spacing w:after="0" w:line="240" w:lineRule="auto"/>
        <w:contextualSpacing w:val="0"/>
        <w:rPr>
          <w:rFonts w:ascii="Calibri" w:hAnsi="Calibri" w:cs="Calibri"/>
        </w:rPr>
      </w:pPr>
      <w:r>
        <w:rPr>
          <w:rFonts w:ascii="Calibri" w:hAnsi="Calibri" w:cs="Calibri"/>
        </w:rPr>
        <w:t>Sound scientific rationale for the technical platform (e.g., why the products produced with this platform would be protective).</w:t>
      </w:r>
    </w:p>
    <w:p w14:paraId="13E91B98" w14:textId="5DB2F26B" w:rsidR="00930A70" w:rsidRDefault="00930A70" w:rsidP="00930A70">
      <w:pPr>
        <w:pStyle w:val="ListParagraph"/>
        <w:numPr>
          <w:ilvl w:val="0"/>
          <w:numId w:val="8"/>
        </w:numPr>
        <w:spacing w:after="0" w:line="240" w:lineRule="auto"/>
        <w:contextualSpacing w:val="0"/>
        <w:rPr>
          <w:rFonts w:ascii="Calibri" w:hAnsi="Calibri" w:cs="Calibri"/>
        </w:rPr>
      </w:pPr>
      <w:r>
        <w:rPr>
          <w:rFonts w:ascii="Calibri" w:hAnsi="Calibri" w:cs="Calibri"/>
        </w:rPr>
        <w:t>Types of pandemic/endemic disease the platform may be useful for (e.g., viral, bacterial, mosquito-borne, parasitic, etc.)</w:t>
      </w:r>
    </w:p>
    <w:p w14:paraId="70D4408D" w14:textId="49F2A4C1" w:rsidR="00930A70" w:rsidRDefault="00930A70" w:rsidP="00930A70">
      <w:pPr>
        <w:pStyle w:val="ListParagraph"/>
        <w:numPr>
          <w:ilvl w:val="0"/>
          <w:numId w:val="8"/>
        </w:numPr>
        <w:spacing w:after="0" w:line="240" w:lineRule="auto"/>
        <w:contextualSpacing w:val="0"/>
        <w:rPr>
          <w:rFonts w:ascii="Calibri" w:hAnsi="Calibri" w:cs="Calibri"/>
        </w:rPr>
      </w:pPr>
      <w:r>
        <w:rPr>
          <w:rFonts w:ascii="Calibri" w:hAnsi="Calibri" w:cs="Calibri"/>
        </w:rPr>
        <w:t>Clear understanding and articulation of platform risks (most significant technical, regulatory, IP risks).</w:t>
      </w:r>
    </w:p>
    <w:p w14:paraId="37F37661" w14:textId="3E417E11" w:rsidR="006257FE" w:rsidRPr="006257FE" w:rsidRDefault="006257FE" w:rsidP="005631CA">
      <w:pPr>
        <w:autoSpaceDE w:val="0"/>
        <w:autoSpaceDN w:val="0"/>
        <w:adjustRightInd w:val="0"/>
        <w:spacing w:after="0" w:line="240" w:lineRule="auto"/>
        <w:contextualSpacing/>
        <w:rPr>
          <w:rFonts w:eastAsia="Times New Roman" w:cs="Calibri"/>
          <w:b/>
          <w:bCs/>
          <w:lang w:val="en-GB"/>
        </w:rPr>
      </w:pPr>
    </w:p>
    <w:p w14:paraId="121142BB" w14:textId="77777777" w:rsidR="006257FE" w:rsidRPr="006257FE" w:rsidRDefault="006257FE" w:rsidP="006257FE">
      <w:pPr>
        <w:autoSpaceDE w:val="0"/>
        <w:autoSpaceDN w:val="0"/>
        <w:adjustRightInd w:val="0"/>
        <w:spacing w:after="0" w:line="240" w:lineRule="auto"/>
        <w:rPr>
          <w:rFonts w:eastAsia="Times New Roman" w:cs="Calibri"/>
          <w:b/>
          <w:bCs/>
          <w:lang w:val="en-GB"/>
        </w:rPr>
      </w:pPr>
    </w:p>
    <w:p w14:paraId="3B39AB18" w14:textId="475A5553" w:rsidR="006257FE" w:rsidRPr="006257FE" w:rsidRDefault="00D6166A" w:rsidP="006257FE">
      <w:pPr>
        <w:autoSpaceDE w:val="0"/>
        <w:autoSpaceDN w:val="0"/>
        <w:adjustRightInd w:val="0"/>
        <w:spacing w:after="0" w:line="240" w:lineRule="auto"/>
        <w:rPr>
          <w:rFonts w:eastAsia="Times New Roman" w:cs="Calibri"/>
          <w:b/>
          <w:bCs/>
          <w:lang w:val="en-GB"/>
        </w:rPr>
      </w:pPr>
      <w:r>
        <w:rPr>
          <w:rFonts w:eastAsia="Times New Roman" w:cs="Calibri"/>
          <w:b/>
          <w:bCs/>
          <w:lang w:val="en-GB"/>
        </w:rPr>
        <w:t xml:space="preserve">Intended </w:t>
      </w:r>
      <w:r w:rsidR="00711A03">
        <w:rPr>
          <w:rFonts w:eastAsia="Times New Roman" w:cs="Calibri"/>
          <w:b/>
          <w:bCs/>
          <w:lang w:val="en-GB"/>
        </w:rPr>
        <w:t xml:space="preserve">RFP </w:t>
      </w:r>
      <w:r w:rsidR="006257FE" w:rsidRPr="006257FE">
        <w:rPr>
          <w:rFonts w:eastAsia="Times New Roman" w:cs="Calibri"/>
          <w:b/>
          <w:bCs/>
          <w:lang w:val="en-GB"/>
        </w:rPr>
        <w:t>Recipients</w:t>
      </w:r>
    </w:p>
    <w:p w14:paraId="2E65832C" w14:textId="740A89A8" w:rsidR="006257FE" w:rsidRPr="006257FE" w:rsidRDefault="006257FE" w:rsidP="006257FE">
      <w:pPr>
        <w:autoSpaceDE w:val="0"/>
        <w:autoSpaceDN w:val="0"/>
        <w:adjustRightInd w:val="0"/>
        <w:spacing w:after="0" w:line="240" w:lineRule="auto"/>
        <w:rPr>
          <w:rFonts w:eastAsia="Times New Roman" w:cs="Calibri"/>
          <w:bCs/>
          <w:lang w:val="en-GB"/>
        </w:rPr>
      </w:pPr>
      <w:r w:rsidRPr="006257FE">
        <w:rPr>
          <w:rFonts w:eastAsia="Times New Roman" w:cs="Calibri"/>
          <w:bCs/>
          <w:lang w:val="en-GB"/>
        </w:rPr>
        <w:t xml:space="preserve">This will be an open multi-phase RFP.  As such it will be posted on the </w:t>
      </w:r>
      <w:r w:rsidR="005551C0">
        <w:rPr>
          <w:rFonts w:eastAsia="Times New Roman" w:cs="Calibri"/>
          <w:bCs/>
          <w:lang w:val="en-GB"/>
        </w:rPr>
        <w:t xml:space="preserve">foundation’s </w:t>
      </w:r>
      <w:r w:rsidRPr="006257FE">
        <w:rPr>
          <w:rFonts w:eastAsia="Times New Roman" w:cs="Calibri"/>
          <w:bCs/>
          <w:lang w:val="en-GB"/>
        </w:rPr>
        <w:t>website and sent to stakeholders including:</w:t>
      </w:r>
    </w:p>
    <w:p w14:paraId="4B81A476" w14:textId="09391671" w:rsidR="006257FE" w:rsidRPr="00BC1B59" w:rsidRDefault="006257FE" w:rsidP="00BC1B59">
      <w:pPr>
        <w:numPr>
          <w:ilvl w:val="0"/>
          <w:numId w:val="2"/>
        </w:numPr>
        <w:autoSpaceDE w:val="0"/>
        <w:autoSpaceDN w:val="0"/>
        <w:adjustRightInd w:val="0"/>
        <w:spacing w:after="0" w:line="240" w:lineRule="auto"/>
        <w:contextualSpacing/>
        <w:rPr>
          <w:rFonts w:eastAsia="Times New Roman" w:cs="Calibri"/>
          <w:bCs/>
          <w:lang w:val="en-GB"/>
        </w:rPr>
      </w:pPr>
      <w:r w:rsidRPr="006257FE">
        <w:rPr>
          <w:rFonts w:eastAsia="Times New Roman" w:cs="Calibri"/>
          <w:bCs/>
          <w:lang w:val="en-GB"/>
        </w:rPr>
        <w:t>Organizations that have engaged with CEPI, including those that have executed a Memor</w:t>
      </w:r>
      <w:r w:rsidR="0042653A">
        <w:rPr>
          <w:rFonts w:eastAsia="Times New Roman" w:cs="Calibri"/>
          <w:bCs/>
          <w:lang w:val="en-GB"/>
        </w:rPr>
        <w:t>andum of Understanding</w:t>
      </w:r>
    </w:p>
    <w:p w14:paraId="478F2699" w14:textId="77777777" w:rsidR="006257FE" w:rsidRPr="006257FE" w:rsidRDefault="006257FE" w:rsidP="006257FE">
      <w:pPr>
        <w:numPr>
          <w:ilvl w:val="0"/>
          <w:numId w:val="2"/>
        </w:numPr>
        <w:autoSpaceDE w:val="0"/>
        <w:autoSpaceDN w:val="0"/>
        <w:adjustRightInd w:val="0"/>
        <w:spacing w:after="0" w:line="240" w:lineRule="auto"/>
        <w:contextualSpacing/>
        <w:rPr>
          <w:rFonts w:eastAsia="Times New Roman" w:cs="Calibri"/>
          <w:bCs/>
          <w:lang w:val="en-GB"/>
        </w:rPr>
      </w:pPr>
      <w:r w:rsidRPr="006257FE">
        <w:rPr>
          <w:rFonts w:eastAsia="Times New Roman" w:cs="Calibri"/>
          <w:bCs/>
          <w:lang w:val="en-GB"/>
        </w:rPr>
        <w:t xml:space="preserve">Bio </w:t>
      </w:r>
    </w:p>
    <w:p w14:paraId="7DBD518D" w14:textId="1FE7F988" w:rsidR="006257FE" w:rsidRPr="00BC1B59" w:rsidRDefault="006257FE" w:rsidP="00BC1B59">
      <w:pPr>
        <w:numPr>
          <w:ilvl w:val="0"/>
          <w:numId w:val="2"/>
        </w:numPr>
        <w:autoSpaceDE w:val="0"/>
        <w:autoSpaceDN w:val="0"/>
        <w:adjustRightInd w:val="0"/>
        <w:spacing w:after="0" w:line="240" w:lineRule="auto"/>
        <w:contextualSpacing/>
        <w:rPr>
          <w:rFonts w:eastAsia="Times New Roman" w:cs="Calibri"/>
          <w:bCs/>
          <w:lang w:val="en-GB"/>
        </w:rPr>
      </w:pPr>
      <w:r w:rsidRPr="006257FE">
        <w:rPr>
          <w:rFonts w:eastAsia="Times New Roman" w:cs="Calibri"/>
          <w:bCs/>
          <w:lang w:val="en-GB"/>
        </w:rPr>
        <w:t>DCVMN</w:t>
      </w:r>
    </w:p>
    <w:p w14:paraId="74C69E2C" w14:textId="181F09D0" w:rsidR="006257FE" w:rsidRPr="00BC1B59" w:rsidRDefault="006257FE" w:rsidP="00BC1B59">
      <w:pPr>
        <w:numPr>
          <w:ilvl w:val="0"/>
          <w:numId w:val="2"/>
        </w:numPr>
        <w:autoSpaceDE w:val="0"/>
        <w:autoSpaceDN w:val="0"/>
        <w:adjustRightInd w:val="0"/>
        <w:spacing w:after="0" w:line="240" w:lineRule="auto"/>
        <w:contextualSpacing/>
        <w:rPr>
          <w:rFonts w:eastAsia="Times New Roman" w:cs="Calibri"/>
          <w:bCs/>
          <w:lang w:val="en-GB"/>
        </w:rPr>
      </w:pPr>
      <w:r w:rsidRPr="006257FE">
        <w:rPr>
          <w:rFonts w:eastAsia="Times New Roman" w:cs="Calibri"/>
          <w:bCs/>
          <w:lang w:val="en-GB"/>
        </w:rPr>
        <w:t xml:space="preserve">Existing </w:t>
      </w:r>
      <w:r w:rsidR="00BC1B59">
        <w:rPr>
          <w:rFonts w:eastAsia="Times New Roman" w:cs="Calibri"/>
          <w:bCs/>
          <w:lang w:val="en-GB"/>
        </w:rPr>
        <w:t>g</w:t>
      </w:r>
      <w:r w:rsidRPr="006257FE">
        <w:rPr>
          <w:rFonts w:eastAsia="Times New Roman" w:cs="Calibri"/>
          <w:bCs/>
          <w:lang w:val="en-GB"/>
        </w:rPr>
        <w:t>rantees</w:t>
      </w:r>
    </w:p>
    <w:p w14:paraId="02AEF43A" w14:textId="77777777" w:rsidR="006257FE" w:rsidRPr="006257FE" w:rsidRDefault="006257FE" w:rsidP="006257FE">
      <w:pPr>
        <w:autoSpaceDE w:val="0"/>
        <w:autoSpaceDN w:val="0"/>
        <w:adjustRightInd w:val="0"/>
        <w:spacing w:after="0" w:line="240" w:lineRule="auto"/>
        <w:rPr>
          <w:rFonts w:eastAsia="Times New Roman" w:cs="Calibri"/>
          <w:bCs/>
          <w:lang w:val="en-GB"/>
        </w:rPr>
      </w:pPr>
    </w:p>
    <w:p w14:paraId="0CDBFA77" w14:textId="545AD82A" w:rsidR="006257FE" w:rsidRPr="006257FE" w:rsidRDefault="00BC1B59" w:rsidP="006257FE">
      <w:pPr>
        <w:autoSpaceDE w:val="0"/>
        <w:autoSpaceDN w:val="0"/>
        <w:adjustRightInd w:val="0"/>
        <w:spacing w:after="0" w:line="240" w:lineRule="auto"/>
        <w:rPr>
          <w:rFonts w:eastAsia="Times New Roman" w:cs="Calibri"/>
          <w:bCs/>
          <w:lang w:val="en-GB"/>
        </w:rPr>
      </w:pPr>
      <w:r>
        <w:rPr>
          <w:rFonts w:eastAsia="Times New Roman" w:cs="Calibri"/>
          <w:bCs/>
          <w:lang w:val="en-GB"/>
        </w:rPr>
        <w:lastRenderedPageBreak/>
        <w:t>Organizations</w:t>
      </w:r>
      <w:r w:rsidRPr="006257FE">
        <w:rPr>
          <w:rFonts w:eastAsia="Times New Roman" w:cs="Calibri"/>
          <w:bCs/>
          <w:lang w:val="en-GB"/>
        </w:rPr>
        <w:t xml:space="preserve"> </w:t>
      </w:r>
      <w:r w:rsidR="006257FE" w:rsidRPr="006257FE">
        <w:rPr>
          <w:rFonts w:eastAsia="Times New Roman" w:cs="Calibri"/>
          <w:bCs/>
          <w:lang w:val="en-GB"/>
        </w:rPr>
        <w:t xml:space="preserve">that have already expressed interest in funding of this nature will also be included in outreach activities.  These include </w:t>
      </w:r>
      <w:r>
        <w:rPr>
          <w:rFonts w:eastAsia="Times New Roman" w:cs="Calibri"/>
          <w:bCs/>
          <w:lang w:val="en-GB"/>
        </w:rPr>
        <w:t>organizations</w:t>
      </w:r>
      <w:r w:rsidRPr="006257FE">
        <w:rPr>
          <w:rFonts w:eastAsia="Times New Roman" w:cs="Calibri"/>
          <w:bCs/>
          <w:lang w:val="en-GB"/>
        </w:rPr>
        <w:t xml:space="preserve"> </w:t>
      </w:r>
      <w:r w:rsidR="006257FE" w:rsidRPr="006257FE">
        <w:rPr>
          <w:rFonts w:eastAsia="Times New Roman" w:cs="Calibri"/>
          <w:bCs/>
          <w:lang w:val="en-GB"/>
        </w:rPr>
        <w:t>that:</w:t>
      </w:r>
    </w:p>
    <w:p w14:paraId="6E244CD8" w14:textId="63658B64" w:rsidR="006257FE" w:rsidRPr="006257FE" w:rsidRDefault="006257FE" w:rsidP="006257FE">
      <w:pPr>
        <w:numPr>
          <w:ilvl w:val="0"/>
          <w:numId w:val="3"/>
        </w:numPr>
        <w:autoSpaceDE w:val="0"/>
        <w:autoSpaceDN w:val="0"/>
        <w:adjustRightInd w:val="0"/>
        <w:spacing w:after="0" w:line="240" w:lineRule="auto"/>
        <w:contextualSpacing/>
        <w:rPr>
          <w:rFonts w:eastAsia="Times New Roman" w:cs="Calibri"/>
          <w:bCs/>
          <w:lang w:val="en-GB"/>
        </w:rPr>
      </w:pPr>
      <w:r w:rsidRPr="006257FE">
        <w:rPr>
          <w:rFonts w:eastAsia="Times New Roman" w:cs="Calibri"/>
          <w:bCs/>
          <w:lang w:val="en-GB"/>
        </w:rPr>
        <w:t xml:space="preserve">Have applied for funding through the </w:t>
      </w:r>
      <w:r w:rsidR="005551C0">
        <w:rPr>
          <w:rFonts w:eastAsia="Times New Roman" w:cs="Calibri"/>
          <w:bCs/>
          <w:lang w:val="en-GB"/>
        </w:rPr>
        <w:t>foundation’s</w:t>
      </w:r>
      <w:r w:rsidR="005551C0" w:rsidRPr="006257FE">
        <w:rPr>
          <w:rFonts w:eastAsia="Times New Roman" w:cs="Calibri"/>
          <w:bCs/>
          <w:lang w:val="en-GB"/>
        </w:rPr>
        <w:t xml:space="preserve"> </w:t>
      </w:r>
      <w:r w:rsidRPr="006257FE">
        <w:rPr>
          <w:rFonts w:eastAsia="Times New Roman" w:cs="Calibri"/>
          <w:bCs/>
          <w:lang w:val="en-GB"/>
        </w:rPr>
        <w:t>Grand Challenges program</w:t>
      </w:r>
      <w:r w:rsidR="00BC1B59">
        <w:rPr>
          <w:rFonts w:eastAsia="Times New Roman" w:cs="Calibri"/>
          <w:bCs/>
          <w:lang w:val="en-GB"/>
        </w:rPr>
        <w:t>s</w:t>
      </w:r>
    </w:p>
    <w:p w14:paraId="01A4F259" w14:textId="155101CF" w:rsidR="006257FE" w:rsidRPr="006257FE" w:rsidRDefault="005551C0" w:rsidP="006257FE">
      <w:pPr>
        <w:numPr>
          <w:ilvl w:val="0"/>
          <w:numId w:val="3"/>
        </w:numPr>
        <w:autoSpaceDE w:val="0"/>
        <w:autoSpaceDN w:val="0"/>
        <w:adjustRightInd w:val="0"/>
        <w:spacing w:after="0" w:line="240" w:lineRule="auto"/>
        <w:contextualSpacing/>
        <w:rPr>
          <w:rFonts w:eastAsia="Times New Roman" w:cs="Calibri"/>
          <w:bCs/>
          <w:lang w:val="en-GB"/>
        </w:rPr>
      </w:pPr>
      <w:r>
        <w:rPr>
          <w:rFonts w:eastAsia="Times New Roman" w:cs="Calibri"/>
          <w:bCs/>
          <w:lang w:val="en-GB"/>
        </w:rPr>
        <w:t>H</w:t>
      </w:r>
      <w:r w:rsidR="006257FE" w:rsidRPr="006257FE">
        <w:rPr>
          <w:rFonts w:eastAsia="Times New Roman" w:cs="Calibri"/>
          <w:bCs/>
          <w:lang w:val="en-GB"/>
        </w:rPr>
        <w:t>ave been referred by partner organizations including CEPI</w:t>
      </w:r>
      <w:r w:rsidR="00BC1B59">
        <w:rPr>
          <w:rFonts w:eastAsia="Times New Roman" w:cs="Calibri"/>
          <w:bCs/>
          <w:lang w:val="en-GB"/>
        </w:rPr>
        <w:t xml:space="preserve"> and others</w:t>
      </w:r>
    </w:p>
    <w:p w14:paraId="2FF1FCA7" w14:textId="18686685" w:rsidR="006257FE" w:rsidRPr="006257FE" w:rsidRDefault="006257FE" w:rsidP="006257FE">
      <w:pPr>
        <w:numPr>
          <w:ilvl w:val="0"/>
          <w:numId w:val="3"/>
        </w:numPr>
        <w:autoSpaceDE w:val="0"/>
        <w:autoSpaceDN w:val="0"/>
        <w:adjustRightInd w:val="0"/>
        <w:spacing w:after="0" w:line="240" w:lineRule="auto"/>
        <w:contextualSpacing/>
        <w:rPr>
          <w:rFonts w:eastAsia="Times New Roman" w:cs="Calibri"/>
          <w:bCs/>
          <w:lang w:val="en-GB"/>
        </w:rPr>
      </w:pPr>
      <w:r w:rsidRPr="006257FE">
        <w:rPr>
          <w:rFonts w:eastAsia="Times New Roman" w:cs="Calibri"/>
          <w:bCs/>
          <w:lang w:val="en-GB"/>
        </w:rPr>
        <w:t xml:space="preserve">Have been identified by </w:t>
      </w:r>
      <w:r w:rsidR="005551C0">
        <w:rPr>
          <w:rFonts w:eastAsia="Times New Roman" w:cs="Calibri"/>
          <w:bCs/>
          <w:lang w:val="en-GB"/>
        </w:rPr>
        <w:t>f</w:t>
      </w:r>
      <w:r w:rsidRPr="006257FE">
        <w:rPr>
          <w:rFonts w:eastAsia="Times New Roman" w:cs="Calibri"/>
          <w:bCs/>
          <w:lang w:val="en-GB"/>
        </w:rPr>
        <w:t>oundation staff and partners based on publicly available information including but not limited to company reports, filings, web pages and publicly-available industry information</w:t>
      </w:r>
    </w:p>
    <w:p w14:paraId="71764E9C" w14:textId="77777777" w:rsidR="006257FE" w:rsidRPr="006257FE" w:rsidRDefault="006257FE" w:rsidP="006257FE">
      <w:pPr>
        <w:autoSpaceDE w:val="0"/>
        <w:autoSpaceDN w:val="0"/>
        <w:adjustRightInd w:val="0"/>
        <w:spacing w:after="0" w:line="240" w:lineRule="auto"/>
        <w:rPr>
          <w:rFonts w:eastAsia="Times New Roman" w:cs="Calibri"/>
          <w:lang w:val="en-GB"/>
        </w:rPr>
      </w:pPr>
    </w:p>
    <w:p w14:paraId="62B2A800" w14:textId="77777777" w:rsidR="006257FE" w:rsidRPr="006257FE" w:rsidRDefault="006257FE" w:rsidP="006257FE">
      <w:pPr>
        <w:autoSpaceDE w:val="0"/>
        <w:autoSpaceDN w:val="0"/>
        <w:adjustRightInd w:val="0"/>
        <w:spacing w:after="0" w:line="240" w:lineRule="auto"/>
        <w:rPr>
          <w:rFonts w:eastAsia="Times New Roman" w:cs="Calibri"/>
          <w:bCs/>
          <w:lang w:val="en-GB"/>
        </w:rPr>
      </w:pPr>
    </w:p>
    <w:p w14:paraId="7AE3EAD4" w14:textId="39106AD8" w:rsidR="006257FE" w:rsidRPr="006257FE" w:rsidRDefault="006257FE" w:rsidP="006257FE">
      <w:pPr>
        <w:autoSpaceDE w:val="0"/>
        <w:autoSpaceDN w:val="0"/>
        <w:adjustRightInd w:val="0"/>
        <w:spacing w:after="0" w:line="240" w:lineRule="auto"/>
        <w:rPr>
          <w:rFonts w:eastAsia="Times New Roman" w:cs="Calibri"/>
          <w:b/>
          <w:bCs/>
          <w:lang w:val="en-GB"/>
        </w:rPr>
      </w:pPr>
      <w:r w:rsidRPr="006257FE">
        <w:rPr>
          <w:rFonts w:eastAsia="Times New Roman" w:cs="Calibri"/>
          <w:b/>
          <w:bCs/>
          <w:lang w:val="en-GB"/>
        </w:rPr>
        <w:t>Anticipated Process</w:t>
      </w:r>
    </w:p>
    <w:p w14:paraId="14B4B743" w14:textId="6621AC45" w:rsidR="006257FE" w:rsidRPr="006257FE" w:rsidRDefault="00DE2444" w:rsidP="006257FE">
      <w:pPr>
        <w:autoSpaceDE w:val="0"/>
        <w:autoSpaceDN w:val="0"/>
        <w:adjustRightInd w:val="0"/>
        <w:spacing w:after="0" w:line="240" w:lineRule="auto"/>
        <w:rPr>
          <w:rFonts w:eastAsia="Times New Roman" w:cs="Calibri"/>
          <w:bCs/>
          <w:lang w:val="en-GB"/>
        </w:rPr>
      </w:pPr>
      <w:r>
        <w:rPr>
          <w:rFonts w:eastAsia="Times New Roman" w:cs="Calibri"/>
          <w:bCs/>
          <w:lang w:val="en-GB"/>
        </w:rPr>
        <w:t xml:space="preserve">A request for concept notes </w:t>
      </w:r>
      <w:r w:rsidR="006257FE" w:rsidRPr="006257FE">
        <w:rPr>
          <w:rFonts w:eastAsia="Times New Roman" w:cs="Calibri"/>
          <w:bCs/>
          <w:lang w:val="en-GB"/>
        </w:rPr>
        <w:t xml:space="preserve">will </w:t>
      </w:r>
      <w:r>
        <w:rPr>
          <w:rFonts w:eastAsia="Times New Roman" w:cs="Calibri"/>
          <w:bCs/>
          <w:lang w:val="en-GB"/>
        </w:rPr>
        <w:t xml:space="preserve">be released in the coming weeks, and will </w:t>
      </w:r>
      <w:r w:rsidR="006257FE" w:rsidRPr="006257FE">
        <w:rPr>
          <w:rFonts w:eastAsia="Times New Roman" w:cs="Calibri"/>
          <w:bCs/>
          <w:lang w:val="en-GB"/>
        </w:rPr>
        <w:t xml:space="preserve">provide guidance for applicants, including a </w:t>
      </w:r>
      <w:r>
        <w:rPr>
          <w:rFonts w:eastAsia="Times New Roman" w:cs="Calibri"/>
          <w:bCs/>
          <w:lang w:val="en-GB"/>
        </w:rPr>
        <w:t>concept note</w:t>
      </w:r>
      <w:r w:rsidR="006257FE" w:rsidRPr="006257FE">
        <w:rPr>
          <w:rFonts w:eastAsia="Times New Roman" w:cs="Calibri"/>
          <w:bCs/>
          <w:lang w:val="en-GB"/>
        </w:rPr>
        <w:t xml:space="preserve"> template and budget spreadsheet template.  Thereafter</w:t>
      </w:r>
      <w:r>
        <w:rPr>
          <w:rFonts w:eastAsia="Times New Roman" w:cs="Calibri"/>
          <w:bCs/>
          <w:lang w:val="en-GB"/>
        </w:rPr>
        <w:t>,</w:t>
      </w:r>
      <w:r w:rsidR="006257FE" w:rsidRPr="006257FE">
        <w:rPr>
          <w:rFonts w:eastAsia="Times New Roman" w:cs="Calibri"/>
          <w:bCs/>
          <w:lang w:val="en-GB"/>
        </w:rPr>
        <w:t xml:space="preserve"> applications will be reviewed and a subset of applicants will be invited to provide a more detailed proposal</w:t>
      </w:r>
      <w:r w:rsidR="004728D2">
        <w:rPr>
          <w:rFonts w:eastAsia="Times New Roman" w:cs="Calibri"/>
          <w:bCs/>
          <w:lang w:val="en-GB"/>
        </w:rPr>
        <w:t>, which will be reviewed under the auspices of CEPI</w:t>
      </w:r>
      <w:r w:rsidR="006257FE" w:rsidRPr="006257FE">
        <w:rPr>
          <w:rFonts w:eastAsia="Times New Roman" w:cs="Calibri"/>
          <w:bCs/>
          <w:lang w:val="en-GB"/>
        </w:rPr>
        <w:t xml:space="preserve">.  </w:t>
      </w:r>
    </w:p>
    <w:p w14:paraId="73E73CB6" w14:textId="77777777" w:rsidR="006257FE" w:rsidRPr="006257FE" w:rsidRDefault="006257FE" w:rsidP="006257FE">
      <w:pPr>
        <w:autoSpaceDE w:val="0"/>
        <w:autoSpaceDN w:val="0"/>
        <w:adjustRightInd w:val="0"/>
        <w:spacing w:after="0" w:line="240" w:lineRule="auto"/>
        <w:rPr>
          <w:rFonts w:eastAsia="Times New Roman" w:cs="Calibri"/>
          <w:bCs/>
          <w:lang w:val="en-GB"/>
        </w:rPr>
      </w:pPr>
    </w:p>
    <w:p w14:paraId="18420812" w14:textId="77777777" w:rsidR="00DE2444" w:rsidRDefault="006257FE" w:rsidP="006257FE">
      <w:pPr>
        <w:autoSpaceDE w:val="0"/>
        <w:autoSpaceDN w:val="0"/>
        <w:adjustRightInd w:val="0"/>
        <w:spacing w:after="0" w:line="240" w:lineRule="auto"/>
        <w:rPr>
          <w:rFonts w:eastAsia="Times New Roman" w:cs="Calibri"/>
          <w:bCs/>
          <w:lang w:val="en-GB"/>
        </w:rPr>
      </w:pPr>
      <w:r w:rsidRPr="006257FE">
        <w:rPr>
          <w:rFonts w:eastAsia="Times New Roman" w:cs="Calibri"/>
          <w:bCs/>
          <w:lang w:val="en-GB"/>
        </w:rPr>
        <w:t xml:space="preserve">Detailed review criteria will be established prior to issuing </w:t>
      </w:r>
      <w:r w:rsidR="00DE2444">
        <w:rPr>
          <w:rFonts w:eastAsia="Times New Roman" w:cs="Calibri"/>
          <w:bCs/>
          <w:lang w:val="en-GB"/>
        </w:rPr>
        <w:t>both the concept note request and the request for detailed proposals.  More detail on the a</w:t>
      </w:r>
      <w:r w:rsidRPr="006257FE">
        <w:rPr>
          <w:rFonts w:eastAsia="Times New Roman" w:cs="Calibri"/>
          <w:bCs/>
          <w:lang w:val="en-GB"/>
        </w:rPr>
        <w:t>ssessment categories will be shared with applicants</w:t>
      </w:r>
      <w:r w:rsidR="00DE2444">
        <w:rPr>
          <w:rFonts w:eastAsia="Times New Roman" w:cs="Calibri"/>
          <w:bCs/>
          <w:lang w:val="en-GB"/>
        </w:rPr>
        <w:t xml:space="preserve"> during the process</w:t>
      </w:r>
      <w:r w:rsidRPr="006257FE">
        <w:rPr>
          <w:rFonts w:eastAsia="Times New Roman" w:cs="Calibri"/>
          <w:bCs/>
          <w:lang w:val="en-GB"/>
        </w:rPr>
        <w:t xml:space="preserve">.  </w:t>
      </w:r>
    </w:p>
    <w:p w14:paraId="7F4A0170" w14:textId="77777777" w:rsidR="00DE2444" w:rsidRDefault="00DE2444" w:rsidP="006257FE">
      <w:pPr>
        <w:autoSpaceDE w:val="0"/>
        <w:autoSpaceDN w:val="0"/>
        <w:adjustRightInd w:val="0"/>
        <w:spacing w:after="0" w:line="240" w:lineRule="auto"/>
        <w:rPr>
          <w:rFonts w:eastAsia="Times New Roman" w:cs="Calibri"/>
          <w:bCs/>
          <w:lang w:val="en-GB"/>
        </w:rPr>
      </w:pPr>
    </w:p>
    <w:p w14:paraId="0910F4E0" w14:textId="383C605F" w:rsidR="006257FE" w:rsidRPr="006257FE" w:rsidRDefault="006257FE" w:rsidP="006257FE">
      <w:pPr>
        <w:autoSpaceDE w:val="0"/>
        <w:autoSpaceDN w:val="0"/>
        <w:adjustRightInd w:val="0"/>
        <w:spacing w:after="0" w:line="240" w:lineRule="auto"/>
        <w:rPr>
          <w:rFonts w:eastAsia="Times New Roman" w:cs="Calibri"/>
          <w:bCs/>
          <w:lang w:val="en-GB"/>
        </w:rPr>
      </w:pPr>
      <w:r w:rsidRPr="006257FE">
        <w:rPr>
          <w:rFonts w:eastAsia="Times New Roman" w:cs="Calibri"/>
          <w:bCs/>
          <w:lang w:val="en-GB"/>
        </w:rPr>
        <w:t>Applicants may propose more than one platform technology – however each appl</w:t>
      </w:r>
      <w:r w:rsidR="00DE2444">
        <w:rPr>
          <w:rFonts w:eastAsia="Times New Roman" w:cs="Calibri"/>
          <w:bCs/>
          <w:lang w:val="en-GB"/>
        </w:rPr>
        <w:t>ication must be made separately.</w:t>
      </w:r>
    </w:p>
    <w:p w14:paraId="6A8EF86F" w14:textId="77777777" w:rsidR="006257FE" w:rsidRPr="006257FE" w:rsidRDefault="006257FE" w:rsidP="006257FE">
      <w:pPr>
        <w:autoSpaceDE w:val="0"/>
        <w:autoSpaceDN w:val="0"/>
        <w:adjustRightInd w:val="0"/>
        <w:spacing w:after="0" w:line="240" w:lineRule="auto"/>
        <w:rPr>
          <w:rFonts w:eastAsia="Times New Roman" w:cs="Calibri"/>
          <w:bCs/>
          <w:lang w:val="en-GB"/>
        </w:rPr>
      </w:pPr>
    </w:p>
    <w:p w14:paraId="09DDA9F9" w14:textId="77777777" w:rsidR="006257FE" w:rsidRPr="006257FE" w:rsidRDefault="006257FE" w:rsidP="006257FE">
      <w:pPr>
        <w:autoSpaceDE w:val="0"/>
        <w:autoSpaceDN w:val="0"/>
        <w:adjustRightInd w:val="0"/>
        <w:spacing w:after="0" w:line="240" w:lineRule="auto"/>
        <w:rPr>
          <w:rFonts w:eastAsia="Times New Roman" w:cs="Calibri"/>
          <w:b/>
          <w:lang w:val="en-GB"/>
        </w:rPr>
      </w:pPr>
    </w:p>
    <w:p w14:paraId="67EBFB5D" w14:textId="219C229E" w:rsidR="006257FE" w:rsidRDefault="006257FE" w:rsidP="006257FE">
      <w:pPr>
        <w:autoSpaceDE w:val="0"/>
        <w:autoSpaceDN w:val="0"/>
        <w:adjustRightInd w:val="0"/>
        <w:spacing w:after="0" w:line="240" w:lineRule="auto"/>
        <w:rPr>
          <w:rFonts w:eastAsia="Times New Roman" w:cs="Calibri"/>
          <w:b/>
          <w:lang w:val="en-GB"/>
        </w:rPr>
      </w:pPr>
      <w:r w:rsidRPr="00D6166A">
        <w:rPr>
          <w:rFonts w:eastAsia="Times New Roman" w:cs="Calibri"/>
          <w:b/>
          <w:lang w:val="en-GB"/>
        </w:rPr>
        <w:t>The anticipated issue date for the 1</w:t>
      </w:r>
      <w:r w:rsidRPr="00D6166A">
        <w:rPr>
          <w:rFonts w:eastAsia="Times New Roman" w:cs="Calibri"/>
          <w:b/>
          <w:vertAlign w:val="superscript"/>
          <w:lang w:val="en-GB"/>
        </w:rPr>
        <w:t>st</w:t>
      </w:r>
      <w:r w:rsidR="00DE2444">
        <w:rPr>
          <w:rFonts w:eastAsia="Times New Roman" w:cs="Calibri"/>
          <w:b/>
          <w:lang w:val="en-GB"/>
        </w:rPr>
        <w:t xml:space="preserve"> phase of the RFP p</w:t>
      </w:r>
      <w:r w:rsidRPr="00D6166A">
        <w:rPr>
          <w:rFonts w:eastAsia="Times New Roman" w:cs="Calibri"/>
          <w:b/>
          <w:lang w:val="en-GB"/>
        </w:rPr>
        <w:t>rocess (</w:t>
      </w:r>
      <w:r w:rsidR="00DE2444">
        <w:rPr>
          <w:rFonts w:eastAsia="Times New Roman" w:cs="Calibri"/>
          <w:b/>
          <w:lang w:val="en-GB"/>
        </w:rPr>
        <w:t>r</w:t>
      </w:r>
      <w:r w:rsidR="00D6166A" w:rsidRPr="00D6166A">
        <w:rPr>
          <w:rFonts w:eastAsia="Times New Roman" w:cs="Calibri"/>
          <w:b/>
          <w:lang w:val="en-GB"/>
        </w:rPr>
        <w:t>equest for</w:t>
      </w:r>
      <w:r w:rsidR="00DE2444">
        <w:rPr>
          <w:rFonts w:eastAsia="Times New Roman" w:cs="Calibri"/>
          <w:b/>
          <w:lang w:val="en-GB"/>
        </w:rPr>
        <w:t xml:space="preserve"> concept n</w:t>
      </w:r>
      <w:r w:rsidRPr="00D6166A">
        <w:rPr>
          <w:rFonts w:eastAsia="Times New Roman" w:cs="Calibri"/>
          <w:b/>
          <w:lang w:val="en-GB"/>
        </w:rPr>
        <w:t>ote</w:t>
      </w:r>
      <w:r w:rsidR="00D6166A" w:rsidRPr="00D6166A">
        <w:rPr>
          <w:rFonts w:eastAsia="Times New Roman" w:cs="Calibri"/>
          <w:b/>
          <w:lang w:val="en-GB"/>
        </w:rPr>
        <w:t>s</w:t>
      </w:r>
      <w:r w:rsidRPr="00D6166A">
        <w:rPr>
          <w:rFonts w:eastAsia="Times New Roman" w:cs="Calibri"/>
          <w:b/>
          <w:lang w:val="en-GB"/>
        </w:rPr>
        <w:t xml:space="preserve">) is </w:t>
      </w:r>
      <w:r w:rsidR="00D6166A" w:rsidRPr="00D6166A">
        <w:rPr>
          <w:rFonts w:eastAsia="Times New Roman" w:cs="Calibri"/>
          <w:b/>
          <w:lang w:val="en-GB"/>
        </w:rPr>
        <w:t xml:space="preserve">early </w:t>
      </w:r>
      <w:r w:rsidR="0087423A">
        <w:rPr>
          <w:rFonts w:eastAsia="Times New Roman" w:cs="Calibri"/>
          <w:b/>
          <w:lang w:val="en-GB"/>
        </w:rPr>
        <w:t>February 2017</w:t>
      </w:r>
      <w:r w:rsidRPr="00D6166A">
        <w:rPr>
          <w:rFonts w:eastAsia="Times New Roman" w:cs="Calibri"/>
          <w:b/>
          <w:lang w:val="en-GB"/>
        </w:rPr>
        <w:t xml:space="preserve">. </w:t>
      </w:r>
      <w:r w:rsidR="0087423A">
        <w:rPr>
          <w:rFonts w:eastAsia="Times New Roman" w:cs="Calibri"/>
          <w:b/>
          <w:lang w:val="en-GB"/>
        </w:rPr>
        <w:t xml:space="preserve">  Concept notes will be requested in a timeframe of approximately</w:t>
      </w:r>
      <w:r w:rsidR="00C529AF">
        <w:rPr>
          <w:rFonts w:eastAsia="Times New Roman" w:cs="Calibri"/>
          <w:b/>
          <w:lang w:val="en-GB"/>
        </w:rPr>
        <w:t xml:space="preserve"> 3-4</w:t>
      </w:r>
      <w:r w:rsidR="0087423A">
        <w:rPr>
          <w:rFonts w:eastAsia="Times New Roman" w:cs="Calibri"/>
          <w:b/>
          <w:lang w:val="en-GB"/>
        </w:rPr>
        <w:t xml:space="preserve"> weeks.</w:t>
      </w:r>
    </w:p>
    <w:p w14:paraId="538B3AC1" w14:textId="77777777" w:rsidR="00DE2444" w:rsidRPr="00DE2444" w:rsidRDefault="00DE2444" w:rsidP="006257FE">
      <w:pPr>
        <w:autoSpaceDE w:val="0"/>
        <w:autoSpaceDN w:val="0"/>
        <w:adjustRightInd w:val="0"/>
        <w:spacing w:after="0" w:line="240" w:lineRule="auto"/>
        <w:rPr>
          <w:rFonts w:eastAsia="Times New Roman" w:cs="Calibri"/>
          <w:b/>
          <w:lang w:val="en-GB"/>
        </w:rPr>
      </w:pPr>
    </w:p>
    <w:p w14:paraId="631705CF" w14:textId="77777777" w:rsidR="006257FE" w:rsidRPr="006257FE" w:rsidRDefault="006257FE" w:rsidP="006257FE">
      <w:pPr>
        <w:autoSpaceDE w:val="0"/>
        <w:autoSpaceDN w:val="0"/>
        <w:adjustRightInd w:val="0"/>
        <w:spacing w:after="0" w:line="240" w:lineRule="auto"/>
        <w:rPr>
          <w:rFonts w:eastAsia="Times New Roman" w:cs="Calibri-Bold"/>
          <w:bCs/>
          <w:lang w:val="en-GB"/>
        </w:rPr>
      </w:pPr>
    </w:p>
    <w:p w14:paraId="0546CD0A" w14:textId="77777777" w:rsidR="006257FE" w:rsidRPr="006257FE" w:rsidRDefault="006257FE" w:rsidP="006257FE">
      <w:pPr>
        <w:autoSpaceDE w:val="0"/>
        <w:autoSpaceDN w:val="0"/>
        <w:adjustRightInd w:val="0"/>
        <w:spacing w:after="0" w:line="240" w:lineRule="auto"/>
        <w:rPr>
          <w:rFonts w:eastAsia="Times New Roman" w:cs="Calibri"/>
          <w:bCs/>
          <w:i/>
          <w:lang w:val="en-GB"/>
        </w:rPr>
      </w:pPr>
      <w:r w:rsidRPr="006257FE">
        <w:rPr>
          <w:rFonts w:eastAsia="Times New Roman" w:cs="Calibri"/>
          <w:bCs/>
          <w:i/>
          <w:lang w:val="en-GB"/>
        </w:rPr>
        <w:t xml:space="preserve">Important information for applicants: </w:t>
      </w:r>
    </w:p>
    <w:p w14:paraId="6396B103" w14:textId="77777777" w:rsidR="00711A03" w:rsidRPr="006257FE" w:rsidRDefault="00711A03" w:rsidP="00711A03">
      <w:pPr>
        <w:numPr>
          <w:ilvl w:val="0"/>
          <w:numId w:val="4"/>
        </w:numPr>
        <w:autoSpaceDE w:val="0"/>
        <w:autoSpaceDN w:val="0"/>
        <w:adjustRightInd w:val="0"/>
        <w:spacing w:after="0" w:line="240" w:lineRule="auto"/>
        <w:contextualSpacing/>
        <w:rPr>
          <w:rFonts w:eastAsia="Times New Roman" w:cs="Calibri"/>
          <w:bCs/>
          <w:i/>
          <w:lang w:val="en-GB"/>
        </w:rPr>
      </w:pPr>
      <w:r w:rsidRPr="006257FE">
        <w:rPr>
          <w:rFonts w:eastAsia="Times New Roman" w:cs="Calibri"/>
          <w:bCs/>
          <w:i/>
          <w:lang w:val="en-GB"/>
        </w:rPr>
        <w:t>Only proposals for technologies that are not constrained by</w:t>
      </w:r>
      <w:r>
        <w:rPr>
          <w:rFonts w:eastAsia="Times New Roman" w:cs="Calibri"/>
          <w:bCs/>
          <w:i/>
          <w:lang w:val="en-GB"/>
        </w:rPr>
        <w:t xml:space="preserve"> third party</w:t>
      </w:r>
      <w:r w:rsidRPr="006257FE">
        <w:rPr>
          <w:rFonts w:eastAsia="Times New Roman" w:cs="Calibri"/>
          <w:bCs/>
          <w:i/>
          <w:lang w:val="en-GB"/>
        </w:rPr>
        <w:t xml:space="preserve"> IP</w:t>
      </w:r>
      <w:r>
        <w:rPr>
          <w:rFonts w:eastAsia="Times New Roman" w:cs="Calibri"/>
          <w:bCs/>
          <w:i/>
          <w:lang w:val="en-GB"/>
        </w:rPr>
        <w:t xml:space="preserve"> rights</w:t>
      </w:r>
      <w:r w:rsidRPr="006257FE">
        <w:rPr>
          <w:rFonts w:eastAsia="Times New Roman" w:cs="Calibri"/>
          <w:bCs/>
          <w:i/>
          <w:lang w:val="en-GB"/>
        </w:rPr>
        <w:t xml:space="preserve"> will be considered.  The applicant must have freedom to operate including consent from others where applicable.</w:t>
      </w:r>
    </w:p>
    <w:p w14:paraId="2711B26F" w14:textId="6DC15429" w:rsidR="00711A03" w:rsidRPr="006257FE" w:rsidRDefault="00711A03" w:rsidP="00711A03">
      <w:pPr>
        <w:numPr>
          <w:ilvl w:val="0"/>
          <w:numId w:val="4"/>
        </w:numPr>
        <w:autoSpaceDE w:val="0"/>
        <w:autoSpaceDN w:val="0"/>
        <w:adjustRightInd w:val="0"/>
        <w:spacing w:after="0" w:line="240" w:lineRule="auto"/>
        <w:contextualSpacing/>
        <w:rPr>
          <w:rFonts w:eastAsia="Times New Roman" w:cs="Calibri-Bold"/>
          <w:bCs/>
          <w:i/>
          <w:lang w:val="en-GB"/>
        </w:rPr>
      </w:pPr>
      <w:r>
        <w:rPr>
          <w:rFonts w:eastAsia="Times New Roman" w:cs="Calibri-Bold"/>
          <w:bCs/>
          <w:i/>
          <w:lang w:val="en-GB"/>
        </w:rPr>
        <w:t>The foundation</w:t>
      </w:r>
      <w:r w:rsidRPr="006257FE">
        <w:rPr>
          <w:rFonts w:eastAsia="Times New Roman" w:cs="Calibri-Bold"/>
          <w:bCs/>
          <w:i/>
          <w:lang w:val="en-GB"/>
        </w:rPr>
        <w:t xml:space="preserve"> </w:t>
      </w:r>
      <w:r>
        <w:rPr>
          <w:rFonts w:eastAsia="Times New Roman" w:cs="Calibri-Bold"/>
          <w:bCs/>
          <w:i/>
          <w:lang w:val="en-GB"/>
        </w:rPr>
        <w:t>may</w:t>
      </w:r>
      <w:r w:rsidRPr="006257FE">
        <w:rPr>
          <w:rFonts w:eastAsia="Times New Roman" w:cs="Calibri-Bold"/>
          <w:bCs/>
          <w:i/>
          <w:lang w:val="en-GB"/>
        </w:rPr>
        <w:t xml:space="preserve"> </w:t>
      </w:r>
      <w:r>
        <w:rPr>
          <w:rFonts w:eastAsia="Times New Roman" w:cs="Calibri-Bold"/>
          <w:bCs/>
          <w:i/>
          <w:lang w:val="en-GB"/>
        </w:rPr>
        <w:t>modify or cancel</w:t>
      </w:r>
      <w:r w:rsidRPr="006257FE">
        <w:rPr>
          <w:rFonts w:eastAsia="Times New Roman" w:cs="Calibri-Bold"/>
          <w:bCs/>
          <w:i/>
          <w:lang w:val="en-GB"/>
        </w:rPr>
        <w:t xml:space="preserve"> the </w:t>
      </w:r>
      <w:r w:rsidR="00DE2444">
        <w:rPr>
          <w:rFonts w:eastAsia="Times New Roman" w:cs="Calibri-Bold"/>
          <w:bCs/>
          <w:i/>
          <w:lang w:val="en-GB"/>
        </w:rPr>
        <w:t>RFP process at any time,</w:t>
      </w:r>
      <w:r w:rsidRPr="006257FE">
        <w:rPr>
          <w:rFonts w:eastAsia="Times New Roman" w:cs="Calibri-Bold"/>
          <w:bCs/>
          <w:i/>
          <w:lang w:val="en-GB"/>
        </w:rPr>
        <w:t xml:space="preserve"> based on the number and quality of responses</w:t>
      </w:r>
      <w:r w:rsidR="00DE2444">
        <w:rPr>
          <w:rFonts w:eastAsia="Times New Roman" w:cs="Calibri-Bold"/>
          <w:bCs/>
          <w:i/>
          <w:lang w:val="en-GB"/>
        </w:rPr>
        <w:t>,</w:t>
      </w:r>
      <w:r w:rsidRPr="006257FE">
        <w:rPr>
          <w:rFonts w:eastAsia="Times New Roman" w:cs="Calibri-Bold"/>
          <w:bCs/>
          <w:i/>
          <w:lang w:val="en-GB"/>
        </w:rPr>
        <w:t xml:space="preserve"> or for other reasons.</w:t>
      </w:r>
    </w:p>
    <w:p w14:paraId="6CF706D7" w14:textId="58F98A96" w:rsidR="00711A03" w:rsidRPr="006257FE" w:rsidRDefault="00711A03" w:rsidP="00711A03">
      <w:pPr>
        <w:numPr>
          <w:ilvl w:val="0"/>
          <w:numId w:val="4"/>
        </w:numPr>
        <w:autoSpaceDE w:val="0"/>
        <w:autoSpaceDN w:val="0"/>
        <w:adjustRightInd w:val="0"/>
        <w:spacing w:after="0" w:line="240" w:lineRule="auto"/>
        <w:contextualSpacing/>
        <w:rPr>
          <w:rFonts w:eastAsia="Times New Roman" w:cs="Calibri-Bold"/>
          <w:bCs/>
          <w:i/>
          <w:lang w:val="en-GB"/>
        </w:rPr>
      </w:pPr>
      <w:r w:rsidRPr="006257FE">
        <w:rPr>
          <w:rFonts w:eastAsia="Times New Roman" w:cs="Calibri-Bold"/>
          <w:bCs/>
          <w:i/>
          <w:lang w:val="en-GB"/>
        </w:rPr>
        <w:t>Your</w:t>
      </w:r>
      <w:r w:rsidR="00DE2444">
        <w:rPr>
          <w:rFonts w:eastAsia="Times New Roman" w:cs="Calibri-Bold"/>
          <w:bCs/>
          <w:i/>
          <w:lang w:val="en-GB"/>
        </w:rPr>
        <w:t xml:space="preserve"> concept note submissions should not contain sensitive or confidential information - responses </w:t>
      </w:r>
      <w:r>
        <w:rPr>
          <w:rFonts w:eastAsia="Times New Roman" w:cs="Calibri-Bold"/>
          <w:bCs/>
          <w:i/>
          <w:lang w:val="en-GB"/>
        </w:rPr>
        <w:t xml:space="preserve">may </w:t>
      </w:r>
      <w:r w:rsidR="00B74489">
        <w:rPr>
          <w:rFonts w:eastAsia="Times New Roman" w:cs="Calibri-Bold"/>
          <w:bCs/>
          <w:i/>
          <w:lang w:val="en-GB"/>
        </w:rPr>
        <w:t>be</w:t>
      </w:r>
      <w:r w:rsidR="00B74489" w:rsidRPr="006257FE">
        <w:rPr>
          <w:rFonts w:eastAsia="Times New Roman" w:cs="Calibri-Bold"/>
          <w:bCs/>
          <w:i/>
          <w:lang w:val="en-GB"/>
        </w:rPr>
        <w:t xml:space="preserve"> shared</w:t>
      </w:r>
      <w:r w:rsidRPr="006257FE">
        <w:rPr>
          <w:rFonts w:eastAsia="Times New Roman" w:cs="Calibri-Bold"/>
          <w:bCs/>
          <w:i/>
          <w:lang w:val="en-GB"/>
        </w:rPr>
        <w:t xml:space="preserve"> with CEPI</w:t>
      </w:r>
      <w:r>
        <w:rPr>
          <w:rFonts w:eastAsia="Times New Roman" w:cs="Calibri-Bold"/>
          <w:bCs/>
          <w:i/>
          <w:lang w:val="en-GB"/>
        </w:rPr>
        <w:t xml:space="preserve"> and other</w:t>
      </w:r>
      <w:r w:rsidR="00DE2444">
        <w:rPr>
          <w:rFonts w:eastAsia="Times New Roman" w:cs="Calibri-Bold"/>
          <w:bCs/>
          <w:i/>
          <w:lang w:val="en-GB"/>
        </w:rPr>
        <w:t xml:space="preserve"> foundation partner</w:t>
      </w:r>
      <w:r>
        <w:rPr>
          <w:rFonts w:eastAsia="Times New Roman" w:cs="Calibri-Bold"/>
          <w:bCs/>
          <w:i/>
          <w:lang w:val="en-GB"/>
        </w:rPr>
        <w:t>s</w:t>
      </w:r>
      <w:r w:rsidRPr="006257FE">
        <w:rPr>
          <w:rFonts w:eastAsia="Times New Roman" w:cs="Calibri-Bold"/>
          <w:bCs/>
          <w:i/>
          <w:lang w:val="en-GB"/>
        </w:rPr>
        <w:t xml:space="preserve">. </w:t>
      </w:r>
      <w:r w:rsidR="00DE2444">
        <w:rPr>
          <w:rFonts w:eastAsia="Times New Roman" w:cs="Calibri-Bold"/>
          <w:bCs/>
          <w:i/>
          <w:lang w:val="en-GB"/>
        </w:rPr>
        <w:t>Additional guidance will be provided for applicants that are invited to submit a more detailed proposal.</w:t>
      </w:r>
    </w:p>
    <w:p w14:paraId="16D4D5AB" w14:textId="221A169A" w:rsidR="00711A03" w:rsidRPr="00DE2444" w:rsidRDefault="00711A03" w:rsidP="00DE2444">
      <w:pPr>
        <w:numPr>
          <w:ilvl w:val="0"/>
          <w:numId w:val="4"/>
        </w:numPr>
        <w:autoSpaceDE w:val="0"/>
        <w:autoSpaceDN w:val="0"/>
        <w:adjustRightInd w:val="0"/>
        <w:spacing w:after="0" w:line="240" w:lineRule="auto"/>
        <w:contextualSpacing/>
        <w:rPr>
          <w:rFonts w:asciiTheme="majorHAnsi" w:eastAsia="Times New Roman" w:hAnsiTheme="majorHAnsi" w:cs="Times New Roman"/>
          <w:lang w:val="en-GB"/>
        </w:rPr>
      </w:pPr>
      <w:r w:rsidRPr="00AF1063">
        <w:rPr>
          <w:rFonts w:eastAsia="Times New Roman" w:cs="Calibri"/>
          <w:bCs/>
          <w:i/>
          <w:lang w:val="en-GB"/>
        </w:rPr>
        <w:t>Intellectual property rights and the management of IP rights are likely to play an important role in achieving the goals of this project. To this end</w:t>
      </w:r>
      <w:r>
        <w:rPr>
          <w:rFonts w:eastAsia="Times New Roman" w:cs="Calibri"/>
          <w:bCs/>
          <w:i/>
          <w:lang w:val="en-GB"/>
        </w:rPr>
        <w:t xml:space="preserve">, the foundation requires that </w:t>
      </w:r>
      <w:r w:rsidRPr="00AF1063">
        <w:rPr>
          <w:rFonts w:eastAsia="Times New Roman" w:cs="Calibri"/>
          <w:bCs/>
          <w:i/>
          <w:lang w:val="en-GB"/>
        </w:rPr>
        <w:t xml:space="preserve">all applicants </w:t>
      </w:r>
      <w:r>
        <w:rPr>
          <w:rFonts w:eastAsia="Times New Roman" w:cs="Calibri"/>
          <w:bCs/>
          <w:i/>
          <w:lang w:val="en-GB"/>
        </w:rPr>
        <w:t>carefully</w:t>
      </w:r>
      <w:r w:rsidRPr="00AF1063">
        <w:rPr>
          <w:rFonts w:eastAsia="Times New Roman" w:cs="Calibri"/>
          <w:bCs/>
          <w:i/>
          <w:lang w:val="en-GB"/>
        </w:rPr>
        <w:t xml:space="preserve"> consider their willingness to submit a response in compliance with the foundation’s </w:t>
      </w:r>
      <w:r>
        <w:rPr>
          <w:rFonts w:eastAsia="Times New Roman" w:cs="Calibri"/>
          <w:bCs/>
          <w:i/>
          <w:lang w:val="en-GB"/>
        </w:rPr>
        <w:t>Global Access requirements.  “</w:t>
      </w:r>
      <w:r>
        <w:rPr>
          <w:i/>
          <w:iCs/>
        </w:rPr>
        <w:t xml:space="preserve">Global Access” means: </w:t>
      </w:r>
      <w:r w:rsidRPr="00DE2444">
        <w:rPr>
          <w:i/>
          <w:iCs/>
        </w:rPr>
        <w:t>(a) the knowledge and information gained from this project will be promptly and broadly disseminated; and (b) the funded IP will be made available and accessible at an affordable price to people most in need within developing countries.</w:t>
      </w:r>
      <w:r w:rsidRPr="00DE2444">
        <w:rPr>
          <w:rFonts w:eastAsia="Times New Roman" w:cs="Calibri"/>
          <w:bCs/>
          <w:i/>
          <w:lang w:val="en-GB"/>
        </w:rPr>
        <w:t xml:space="preserve"> </w:t>
      </w:r>
    </w:p>
    <w:p w14:paraId="72E821C8" w14:textId="00CF22A1" w:rsidR="00711A03" w:rsidRPr="00247A8E" w:rsidRDefault="00711A03" w:rsidP="00711A03">
      <w:pPr>
        <w:autoSpaceDE w:val="0"/>
        <w:autoSpaceDN w:val="0"/>
        <w:adjustRightInd w:val="0"/>
        <w:spacing w:after="0" w:line="240" w:lineRule="auto"/>
        <w:rPr>
          <w:rFonts w:eastAsia="Times New Roman" w:cs="Calibri"/>
          <w:bCs/>
          <w:i/>
          <w:lang w:val="en-GB"/>
        </w:rPr>
      </w:pPr>
      <w:r>
        <w:rPr>
          <w:rFonts w:eastAsia="Times New Roman" w:cs="Calibri"/>
          <w:bCs/>
          <w:i/>
          <w:lang w:val="en-GB"/>
        </w:rPr>
        <w:t xml:space="preserve">       </w:t>
      </w:r>
      <w:r w:rsidRPr="00247A8E">
        <w:rPr>
          <w:rFonts w:eastAsia="Times New Roman" w:cs="Calibri"/>
          <w:bCs/>
          <w:i/>
          <w:lang w:val="en-GB"/>
        </w:rPr>
        <w:t>5.</w:t>
      </w:r>
      <w:r w:rsidRPr="00247A8E">
        <w:rPr>
          <w:rFonts w:eastAsia="Times New Roman" w:cs="Calibri"/>
          <w:bCs/>
          <w:i/>
          <w:lang w:val="en-GB"/>
        </w:rPr>
        <w:tab/>
        <w:t>The RFP will contain additional terms and conditions</w:t>
      </w:r>
      <w:r w:rsidR="00DE2444">
        <w:rPr>
          <w:rFonts w:eastAsia="Times New Roman" w:cs="Calibri"/>
          <w:bCs/>
          <w:i/>
          <w:lang w:val="en-GB"/>
        </w:rPr>
        <w:t xml:space="preserve"> in addition to those described here</w:t>
      </w:r>
      <w:r w:rsidRPr="00247A8E">
        <w:rPr>
          <w:rFonts w:eastAsia="Times New Roman" w:cs="Calibri"/>
          <w:bCs/>
          <w:i/>
          <w:lang w:val="en-GB"/>
        </w:rPr>
        <w:t>.</w:t>
      </w:r>
    </w:p>
    <w:p w14:paraId="4C776B0E" w14:textId="77777777" w:rsidR="006257FE" w:rsidRPr="006257FE" w:rsidRDefault="006257FE" w:rsidP="006257FE">
      <w:pPr>
        <w:autoSpaceDE w:val="0"/>
        <w:autoSpaceDN w:val="0"/>
        <w:adjustRightInd w:val="0"/>
        <w:spacing w:after="0" w:line="240" w:lineRule="auto"/>
        <w:rPr>
          <w:rFonts w:eastAsia="Times New Roman" w:cs="Calibri-Bold"/>
          <w:bCs/>
          <w:lang w:val="en-GB"/>
        </w:rPr>
      </w:pPr>
    </w:p>
    <w:p w14:paraId="415C558B" w14:textId="5DE1C857" w:rsidR="006257FE" w:rsidRDefault="006257FE" w:rsidP="006257FE">
      <w:pPr>
        <w:autoSpaceDE w:val="0"/>
        <w:autoSpaceDN w:val="0"/>
        <w:adjustRightInd w:val="0"/>
        <w:spacing w:after="0" w:line="240" w:lineRule="auto"/>
        <w:rPr>
          <w:rFonts w:ascii="Calibri" w:eastAsia="Times New Roman" w:hAnsi="Calibri" w:cs="Calibri"/>
          <w:lang w:val="en-GB"/>
        </w:rPr>
      </w:pPr>
    </w:p>
    <w:p w14:paraId="39CFACDD" w14:textId="2215BF56" w:rsidR="00DE2444" w:rsidRDefault="00DE2444" w:rsidP="006257FE">
      <w:pPr>
        <w:autoSpaceDE w:val="0"/>
        <w:autoSpaceDN w:val="0"/>
        <w:adjustRightInd w:val="0"/>
        <w:spacing w:after="0" w:line="240" w:lineRule="auto"/>
        <w:rPr>
          <w:rFonts w:ascii="Calibri" w:eastAsia="Times New Roman" w:hAnsi="Calibri" w:cs="Calibri"/>
          <w:lang w:val="en-GB"/>
        </w:rPr>
      </w:pPr>
    </w:p>
    <w:p w14:paraId="375A1B36" w14:textId="77777777" w:rsidR="00DE2444" w:rsidRPr="006257FE" w:rsidRDefault="00DE2444" w:rsidP="006257FE">
      <w:pPr>
        <w:autoSpaceDE w:val="0"/>
        <w:autoSpaceDN w:val="0"/>
        <w:adjustRightInd w:val="0"/>
        <w:spacing w:after="0" w:line="240" w:lineRule="auto"/>
        <w:rPr>
          <w:rFonts w:ascii="Calibri" w:eastAsia="Times New Roman" w:hAnsi="Calibri" w:cs="Calibri"/>
          <w:lang w:val="en-GB"/>
        </w:rPr>
      </w:pPr>
    </w:p>
    <w:p w14:paraId="0E4A8A51" w14:textId="77777777" w:rsidR="006257FE" w:rsidRPr="006257FE" w:rsidRDefault="006257FE" w:rsidP="006257FE">
      <w:pPr>
        <w:autoSpaceDE w:val="0"/>
        <w:autoSpaceDN w:val="0"/>
        <w:adjustRightInd w:val="0"/>
        <w:spacing w:after="0" w:line="240" w:lineRule="auto"/>
        <w:rPr>
          <w:rFonts w:ascii="Calibri" w:eastAsia="Times New Roman" w:hAnsi="Calibri" w:cs="Calibri"/>
          <w:b/>
          <w:lang w:val="en-GB"/>
        </w:rPr>
      </w:pPr>
    </w:p>
    <w:p w14:paraId="5CA91094" w14:textId="77777777" w:rsidR="006257FE" w:rsidRPr="006257FE" w:rsidRDefault="006257FE" w:rsidP="006257FE">
      <w:pPr>
        <w:autoSpaceDE w:val="0"/>
        <w:autoSpaceDN w:val="0"/>
        <w:adjustRightInd w:val="0"/>
        <w:spacing w:after="0" w:line="240" w:lineRule="auto"/>
        <w:rPr>
          <w:rFonts w:ascii="Calibri" w:eastAsia="Times New Roman" w:hAnsi="Calibri" w:cs="Calibri"/>
          <w:b/>
          <w:sz w:val="28"/>
          <w:lang w:val="en-GB"/>
        </w:rPr>
      </w:pPr>
      <w:r w:rsidRPr="006257FE">
        <w:rPr>
          <w:rFonts w:ascii="Calibri" w:eastAsia="Times New Roman" w:hAnsi="Calibri" w:cs="Calibri"/>
          <w:b/>
          <w:sz w:val="28"/>
          <w:lang w:val="en-GB"/>
        </w:rPr>
        <w:t>APPENDIX</w:t>
      </w:r>
    </w:p>
    <w:p w14:paraId="5CEDDEB9" w14:textId="77777777" w:rsidR="006257FE" w:rsidRPr="006257FE" w:rsidRDefault="006257FE" w:rsidP="006257FE">
      <w:pPr>
        <w:autoSpaceDE w:val="0"/>
        <w:autoSpaceDN w:val="0"/>
        <w:adjustRightInd w:val="0"/>
        <w:spacing w:after="0" w:line="240" w:lineRule="auto"/>
        <w:rPr>
          <w:rFonts w:ascii="Calibri" w:eastAsia="Times New Roman" w:hAnsi="Calibri" w:cs="Calibri"/>
          <w:lang w:val="en-GB"/>
        </w:rPr>
      </w:pPr>
    </w:p>
    <w:p w14:paraId="2C863AB2" w14:textId="77777777" w:rsidR="006257FE" w:rsidRPr="006257FE" w:rsidRDefault="006257FE" w:rsidP="006257FE">
      <w:pPr>
        <w:autoSpaceDE w:val="0"/>
        <w:autoSpaceDN w:val="0"/>
        <w:adjustRightInd w:val="0"/>
        <w:spacing w:after="0" w:line="240" w:lineRule="auto"/>
        <w:rPr>
          <w:rFonts w:ascii="Calibri" w:eastAsia="Times New Roman" w:hAnsi="Calibri" w:cs="Calibri"/>
          <w:b/>
          <w:lang w:val="en-GB"/>
        </w:rPr>
      </w:pPr>
      <w:r w:rsidRPr="006257FE">
        <w:rPr>
          <w:rFonts w:ascii="Calibri" w:eastAsia="Times New Roman" w:hAnsi="Calibri" w:cs="Calibri"/>
          <w:b/>
          <w:lang w:val="en-GB"/>
        </w:rPr>
        <w:t>Bill &amp; Melinda Gates Foundation</w:t>
      </w:r>
    </w:p>
    <w:p w14:paraId="34869030" w14:textId="77777777" w:rsidR="006257FE" w:rsidRPr="006257FE" w:rsidRDefault="006257FE" w:rsidP="006257FE">
      <w:pPr>
        <w:autoSpaceDE w:val="0"/>
        <w:autoSpaceDN w:val="0"/>
        <w:adjustRightInd w:val="0"/>
        <w:spacing w:after="0" w:line="240" w:lineRule="auto"/>
        <w:rPr>
          <w:rFonts w:eastAsia="Times New Roman" w:cs="Cambria-Bold"/>
          <w:bCs/>
        </w:rPr>
      </w:pPr>
      <w:r w:rsidRPr="006257FE">
        <w:rPr>
          <w:rFonts w:eastAsia="Times New Roman" w:cs="Cambria-Bold"/>
          <w:bCs/>
        </w:rPr>
        <w:t>Guided by the belief that every life has equal value, the Bill &amp; Melinda Gates Foundation works to help all people lead healthy, productive lives. We work with partner organizations worldwide to tackle critical problems in four program areas. Our Global Development Division works to help the world’s poorest people lift themselves out of hunger and poverty. Our Global Health Division aims to harness advances in science and technology to save lives in developing countries. Our United States Division works to improve U.S. high school and postsecondary education and support vulnerable children and families in Washington State. And our Global Policy &amp; Advocacy Division seeks to build strategic relationships and promote policies that will help advance our work. Our approach to grantmaking emphasizes collaboration, innovation, risk-taking, and, most importantly, results.</w:t>
      </w:r>
    </w:p>
    <w:p w14:paraId="29564CE4" w14:textId="77777777" w:rsidR="006257FE" w:rsidRPr="006257FE" w:rsidRDefault="006257FE" w:rsidP="006257FE">
      <w:pPr>
        <w:autoSpaceDE w:val="0"/>
        <w:autoSpaceDN w:val="0"/>
        <w:adjustRightInd w:val="0"/>
        <w:spacing w:after="0" w:line="240" w:lineRule="auto"/>
        <w:rPr>
          <w:rFonts w:ascii="Calibri" w:eastAsia="Times New Roman" w:hAnsi="Calibri" w:cs="Calibri"/>
          <w:lang w:val="en-GB"/>
        </w:rPr>
      </w:pPr>
    </w:p>
    <w:p w14:paraId="6ED09D4B" w14:textId="77777777" w:rsidR="006257FE" w:rsidRPr="006257FE" w:rsidRDefault="006257FE" w:rsidP="006257FE">
      <w:pPr>
        <w:autoSpaceDE w:val="0"/>
        <w:autoSpaceDN w:val="0"/>
        <w:adjustRightInd w:val="0"/>
        <w:spacing w:after="0" w:line="240" w:lineRule="auto"/>
        <w:rPr>
          <w:rFonts w:ascii="Calibri-Bold" w:eastAsia="Times New Roman" w:hAnsi="Calibri-Bold" w:cs="Calibri-Bold"/>
          <w:b/>
          <w:bCs/>
          <w:sz w:val="24"/>
          <w:szCs w:val="24"/>
          <w:lang w:val="en-GB"/>
        </w:rPr>
      </w:pPr>
    </w:p>
    <w:p w14:paraId="542F379D" w14:textId="77777777" w:rsidR="006257FE" w:rsidRPr="006257FE" w:rsidRDefault="006257FE" w:rsidP="006257FE">
      <w:pPr>
        <w:autoSpaceDE w:val="0"/>
        <w:autoSpaceDN w:val="0"/>
        <w:adjustRightInd w:val="0"/>
        <w:spacing w:after="0" w:line="240" w:lineRule="auto"/>
        <w:rPr>
          <w:rFonts w:ascii="Calibri-Bold" w:eastAsia="Times New Roman" w:hAnsi="Calibri-Bold" w:cs="Calibri-Bold"/>
          <w:b/>
          <w:bCs/>
          <w:sz w:val="24"/>
          <w:szCs w:val="24"/>
          <w:lang w:val="en-GB"/>
        </w:rPr>
      </w:pPr>
      <w:r w:rsidRPr="006257FE">
        <w:rPr>
          <w:rFonts w:ascii="Calibri-Bold" w:eastAsia="Times New Roman" w:hAnsi="Calibri-Bold" w:cs="Calibri-Bold"/>
          <w:b/>
          <w:bCs/>
          <w:sz w:val="24"/>
          <w:szCs w:val="24"/>
          <w:lang w:val="en-GB"/>
        </w:rPr>
        <w:t>Coalition for Epidemic Preparedness Innovations (CEPI)</w:t>
      </w:r>
    </w:p>
    <w:p w14:paraId="32755522" w14:textId="77777777" w:rsidR="006257FE" w:rsidRPr="006257FE" w:rsidRDefault="006257FE" w:rsidP="006257FE">
      <w:pPr>
        <w:autoSpaceDE w:val="0"/>
        <w:autoSpaceDN w:val="0"/>
        <w:adjustRightInd w:val="0"/>
        <w:spacing w:after="0" w:line="240" w:lineRule="auto"/>
        <w:rPr>
          <w:rFonts w:ascii="Calibri-Bold" w:eastAsia="Times New Roman" w:hAnsi="Calibri-Bold" w:cs="Calibri-Bold"/>
          <w:bCs/>
          <w:sz w:val="24"/>
          <w:szCs w:val="24"/>
          <w:lang w:val="en-GB"/>
        </w:rPr>
      </w:pPr>
      <w:r w:rsidRPr="006257FE">
        <w:rPr>
          <w:rFonts w:ascii="Calibri-Bold" w:eastAsia="Times New Roman" w:hAnsi="Calibri-Bold" w:cs="Calibri-Bold"/>
          <w:bCs/>
          <w:sz w:val="24"/>
          <w:szCs w:val="24"/>
          <w:lang w:val="en-GB"/>
        </w:rPr>
        <w:t>CEPI is a new alliance to finance and coordinate the development of new vaccines to prevent and contain infectious disease epidemics.  CEPI will create an innovative partnership between public, private, philanthropic and civil organisations. It is ambitious in its scope and in the breadth of the organisations involved</w:t>
      </w:r>
    </w:p>
    <w:p w14:paraId="5A4FBDAF" w14:textId="77777777" w:rsidR="006257FE" w:rsidRPr="006257FE" w:rsidRDefault="006257FE" w:rsidP="006257FE">
      <w:pPr>
        <w:autoSpaceDE w:val="0"/>
        <w:autoSpaceDN w:val="0"/>
        <w:adjustRightInd w:val="0"/>
        <w:spacing w:after="0" w:line="240" w:lineRule="auto"/>
        <w:rPr>
          <w:rFonts w:ascii="Calibri-Bold" w:eastAsia="Times New Roman" w:hAnsi="Calibri-Bold" w:cs="Calibri-Bold"/>
          <w:b/>
          <w:bCs/>
          <w:sz w:val="24"/>
          <w:szCs w:val="24"/>
          <w:lang w:val="en-GB"/>
        </w:rPr>
      </w:pPr>
    </w:p>
    <w:p w14:paraId="402CD597" w14:textId="77777777" w:rsidR="006257FE" w:rsidRPr="006257FE" w:rsidRDefault="006257FE" w:rsidP="006257FE">
      <w:pPr>
        <w:numPr>
          <w:ilvl w:val="0"/>
          <w:numId w:val="5"/>
        </w:numPr>
        <w:autoSpaceDE w:val="0"/>
        <w:autoSpaceDN w:val="0"/>
        <w:adjustRightInd w:val="0"/>
        <w:spacing w:after="0" w:line="240" w:lineRule="auto"/>
        <w:contextualSpacing/>
        <w:rPr>
          <w:rFonts w:ascii="Calibri-Bold" w:eastAsia="Times New Roman" w:hAnsi="Calibri-Bold" w:cs="Calibri-Bold"/>
          <w:b/>
          <w:bCs/>
          <w:sz w:val="24"/>
          <w:szCs w:val="24"/>
          <w:lang w:val="en-GB"/>
        </w:rPr>
      </w:pPr>
      <w:r w:rsidRPr="006257FE">
        <w:rPr>
          <w:rFonts w:ascii="Calibri-Bold" w:eastAsia="Times New Roman" w:hAnsi="Calibri-Bold" w:cs="Calibri-Bold"/>
          <w:b/>
          <w:bCs/>
          <w:sz w:val="24"/>
          <w:szCs w:val="24"/>
          <w:lang w:val="en-GB"/>
        </w:rPr>
        <w:t xml:space="preserve">CEPI’s mission: </w:t>
      </w:r>
      <w:r w:rsidRPr="006257FE">
        <w:rPr>
          <w:rFonts w:eastAsia="Times New Roman" w:cs="Cambria"/>
          <w:lang w:val="en-GB"/>
        </w:rPr>
        <w:t xml:space="preserve">CEPI’s mission is to stimulate, finance and coordinate vaccine development against emerging infectious diseases of epidemic potential when development is unlikely to occur through market incentives alone, by aligning industry and academic expertise with a public health mission.  </w:t>
      </w:r>
      <w:r w:rsidRPr="006257FE">
        <w:rPr>
          <w:rFonts w:eastAsia="Times New Roman" w:cs="Cambria"/>
          <w:color w:val="000000"/>
        </w:rPr>
        <w:t>CEPI coordinates resources from industry, academia, governments, philanthropies, and NGOs to facilitate the advanced development of vaccines for EIDs. CEPI will focus on development and manufacturing platforms that are industrially validated; are potentially multi-purpose; and can potentially produce vaccines rapidly against known and unknown EIDs.</w:t>
      </w:r>
    </w:p>
    <w:p w14:paraId="130AD4BB" w14:textId="77777777" w:rsidR="006257FE" w:rsidRPr="006257FE" w:rsidRDefault="006257FE" w:rsidP="006257FE">
      <w:pPr>
        <w:autoSpaceDE w:val="0"/>
        <w:autoSpaceDN w:val="0"/>
        <w:adjustRightInd w:val="0"/>
        <w:spacing w:after="0" w:line="240" w:lineRule="auto"/>
        <w:rPr>
          <w:rFonts w:eastAsia="Times New Roman" w:cs="Cambria"/>
          <w:color w:val="000000"/>
        </w:rPr>
      </w:pPr>
    </w:p>
    <w:p w14:paraId="218FB95E" w14:textId="77777777" w:rsidR="006257FE" w:rsidRPr="006257FE" w:rsidRDefault="006257FE" w:rsidP="006257FE">
      <w:pPr>
        <w:numPr>
          <w:ilvl w:val="0"/>
          <w:numId w:val="5"/>
        </w:numPr>
        <w:autoSpaceDE w:val="0"/>
        <w:autoSpaceDN w:val="0"/>
        <w:adjustRightInd w:val="0"/>
        <w:spacing w:after="0" w:line="240" w:lineRule="auto"/>
        <w:contextualSpacing/>
        <w:rPr>
          <w:rFonts w:ascii="Calibri-Bold" w:eastAsia="Times New Roman" w:hAnsi="Calibri-Bold" w:cs="Calibri-Bold"/>
          <w:b/>
          <w:bCs/>
          <w:sz w:val="24"/>
          <w:szCs w:val="24"/>
          <w:lang w:val="en-GB"/>
        </w:rPr>
      </w:pPr>
      <w:r w:rsidRPr="006257FE">
        <w:rPr>
          <w:rFonts w:ascii="Calibri-Bold" w:eastAsia="Times New Roman" w:hAnsi="Calibri-Bold" w:cs="Calibri-Bold"/>
          <w:b/>
          <w:bCs/>
          <w:sz w:val="24"/>
          <w:szCs w:val="24"/>
          <w:lang w:val="en-GB"/>
        </w:rPr>
        <w:t xml:space="preserve">CEPI’s vision: </w:t>
      </w:r>
      <w:r w:rsidRPr="006257FE">
        <w:rPr>
          <w:rFonts w:eastAsia="Times New Roman" w:cs="Cambria-Bold"/>
          <w:bCs/>
        </w:rPr>
        <w:t xml:space="preserve">Infectious disease outbreaks can be managed at the earliest possible stage so that they do not become public health emergencies of international concern. </w:t>
      </w:r>
      <w:r w:rsidRPr="006257FE">
        <w:rPr>
          <w:rFonts w:eastAsia="Times New Roman" w:cs="Cambria"/>
        </w:rPr>
        <w:t>CEPI believes that proactive vaccine development can prevent infectious disease outbreaks from becoming humanitarian crises. Faster access to vaccines for full clinical testing will contain loss of life limit social and economic damage and provide protection against future epidemics.</w:t>
      </w:r>
    </w:p>
    <w:p w14:paraId="21C6FDCD" w14:textId="77777777" w:rsidR="006257FE" w:rsidRPr="006257FE" w:rsidRDefault="006257FE" w:rsidP="006257FE">
      <w:pPr>
        <w:autoSpaceDE w:val="0"/>
        <w:autoSpaceDN w:val="0"/>
        <w:adjustRightInd w:val="0"/>
        <w:spacing w:after="0" w:line="240" w:lineRule="auto"/>
        <w:rPr>
          <w:rFonts w:eastAsia="Times New Roman" w:cs="Cambria-Bold"/>
          <w:b/>
          <w:bCs/>
          <w:color w:val="C10000"/>
        </w:rPr>
      </w:pPr>
    </w:p>
    <w:p w14:paraId="6A037338" w14:textId="77777777" w:rsidR="006257FE" w:rsidRPr="006257FE" w:rsidRDefault="006257FE" w:rsidP="006257FE">
      <w:pPr>
        <w:numPr>
          <w:ilvl w:val="0"/>
          <w:numId w:val="5"/>
        </w:numPr>
        <w:autoSpaceDE w:val="0"/>
        <w:autoSpaceDN w:val="0"/>
        <w:adjustRightInd w:val="0"/>
        <w:spacing w:after="0" w:line="240" w:lineRule="auto"/>
        <w:contextualSpacing/>
        <w:rPr>
          <w:rFonts w:ascii="Calibri-Bold" w:eastAsia="Times New Roman" w:hAnsi="Calibri-Bold" w:cs="Calibri-Bold"/>
          <w:b/>
          <w:bCs/>
          <w:sz w:val="24"/>
          <w:szCs w:val="24"/>
          <w:lang w:val="en-GB"/>
        </w:rPr>
      </w:pPr>
      <w:r w:rsidRPr="006257FE">
        <w:rPr>
          <w:rFonts w:ascii="Calibri-Bold" w:eastAsia="Times New Roman" w:hAnsi="Calibri-Bold" w:cs="Calibri-Bold"/>
          <w:b/>
          <w:bCs/>
          <w:sz w:val="24"/>
          <w:szCs w:val="24"/>
          <w:lang w:val="en-GB"/>
        </w:rPr>
        <w:t xml:space="preserve">CEPI’s scope: </w:t>
      </w:r>
      <w:r w:rsidRPr="006257FE">
        <w:rPr>
          <w:rFonts w:eastAsia="Times New Roman" w:cs="Cambria-Bold"/>
          <w:bCs/>
          <w:color w:val="000000"/>
        </w:rPr>
        <w:t xml:space="preserve">CEPI takes an end-to-end approach from vaccine discovery to application, focusing on essential gaps in product development where market incentives are limited. The initial focus is to move new vaccines through development from late preclinical to proof of principle in humans and the development of platforms that can be used for rapid vaccine development against known and unknown pathogens.  </w:t>
      </w:r>
      <w:r w:rsidRPr="006257FE">
        <w:rPr>
          <w:rFonts w:eastAsia="Times New Roman" w:cs="Cambria"/>
          <w:color w:val="000000"/>
        </w:rPr>
        <w:t xml:space="preserve">CEPI funds all the development steps from late-stage preclinical development through to clinical phase I and II safety and efficacy trials with pilot stockpiles and regulatory and phase III clinical trial planning in the event of an epidemic; and it coordinates with others who otherwise fund independently of CEPI early discovery research and product delivery. CEPI assesses the feasibility of vaccine development </w:t>
      </w:r>
      <w:r w:rsidRPr="006257FE">
        <w:rPr>
          <w:rFonts w:eastAsia="Times New Roman" w:cs="Cambria"/>
          <w:color w:val="000000"/>
        </w:rPr>
        <w:lastRenderedPageBreak/>
        <w:t>against priority pathogens identified in the WHO R&amp;D blueprint as a starting point and funds or coordinates vaccine preparedness efforts accordingly.</w:t>
      </w:r>
    </w:p>
    <w:p w14:paraId="21680BB4" w14:textId="77777777" w:rsidR="006257FE" w:rsidRPr="006257FE" w:rsidRDefault="006257FE" w:rsidP="006257FE">
      <w:pPr>
        <w:autoSpaceDE w:val="0"/>
        <w:autoSpaceDN w:val="0"/>
        <w:adjustRightInd w:val="0"/>
        <w:spacing w:after="0" w:line="240" w:lineRule="auto"/>
        <w:rPr>
          <w:rFonts w:eastAsia="Times New Roman" w:cs="Cambria"/>
          <w:color w:val="000000"/>
        </w:rPr>
      </w:pPr>
    </w:p>
    <w:p w14:paraId="2F95C27F" w14:textId="77777777" w:rsidR="006257FE" w:rsidRPr="006257FE" w:rsidRDefault="006257FE" w:rsidP="006257FE">
      <w:pPr>
        <w:numPr>
          <w:ilvl w:val="0"/>
          <w:numId w:val="5"/>
        </w:numPr>
        <w:autoSpaceDE w:val="0"/>
        <w:autoSpaceDN w:val="0"/>
        <w:adjustRightInd w:val="0"/>
        <w:spacing w:after="0" w:line="240" w:lineRule="auto"/>
        <w:contextualSpacing/>
        <w:rPr>
          <w:rFonts w:eastAsia="Times New Roman" w:cs="Cambria"/>
          <w:b/>
          <w:color w:val="000000"/>
          <w:sz w:val="24"/>
          <w:szCs w:val="24"/>
        </w:rPr>
      </w:pPr>
      <w:r w:rsidRPr="006257FE">
        <w:rPr>
          <w:rFonts w:ascii="Calibri-Bold" w:eastAsia="Times New Roman" w:hAnsi="Calibri-Bold" w:cs="Calibri-Bold"/>
          <w:b/>
          <w:bCs/>
          <w:sz w:val="24"/>
          <w:szCs w:val="24"/>
          <w:lang w:val="en-GB"/>
        </w:rPr>
        <w:t>CEPI’s strategic objectives</w:t>
      </w:r>
      <w:r w:rsidRPr="006257FE">
        <w:rPr>
          <w:rFonts w:eastAsia="Times New Roman" w:cs="Cambria"/>
          <w:b/>
          <w:color w:val="000000"/>
          <w:sz w:val="24"/>
          <w:szCs w:val="24"/>
        </w:rPr>
        <w:t xml:space="preserve"> </w:t>
      </w:r>
    </w:p>
    <w:p w14:paraId="1F534E44" w14:textId="77777777" w:rsidR="006257FE" w:rsidRPr="006257FE" w:rsidRDefault="006257FE" w:rsidP="006257FE">
      <w:pPr>
        <w:ind w:left="720"/>
        <w:contextualSpacing/>
        <w:rPr>
          <w:rFonts w:eastAsia="Times New Roman" w:cs="Cambria"/>
          <w:b/>
          <w:color w:val="000000"/>
        </w:rPr>
      </w:pPr>
    </w:p>
    <w:p w14:paraId="59EE4F28" w14:textId="77777777" w:rsidR="006257FE" w:rsidRPr="006257FE" w:rsidRDefault="006257FE" w:rsidP="006257FE">
      <w:pPr>
        <w:numPr>
          <w:ilvl w:val="1"/>
          <w:numId w:val="5"/>
        </w:numPr>
        <w:autoSpaceDE w:val="0"/>
        <w:autoSpaceDN w:val="0"/>
        <w:adjustRightInd w:val="0"/>
        <w:spacing w:after="0" w:line="240" w:lineRule="auto"/>
        <w:contextualSpacing/>
        <w:rPr>
          <w:rFonts w:eastAsia="Times New Roman" w:cs="Cambria"/>
          <w:b/>
          <w:color w:val="000000"/>
          <w:sz w:val="24"/>
          <w:szCs w:val="24"/>
        </w:rPr>
      </w:pPr>
      <w:r w:rsidRPr="006257FE">
        <w:rPr>
          <w:rFonts w:eastAsia="Times New Roman" w:cs="Cambria"/>
          <w:b/>
          <w:color w:val="000000"/>
        </w:rPr>
        <w:t>Preparedness</w:t>
      </w:r>
      <w:r w:rsidRPr="006257FE">
        <w:rPr>
          <w:rFonts w:eastAsia="Times New Roman" w:cs="Cambria"/>
          <w:color w:val="000000"/>
        </w:rPr>
        <w:t>: Advance late-stage vaccine development to enable testing in the initial stages of an outbreak.</w:t>
      </w:r>
    </w:p>
    <w:p w14:paraId="265FA42C" w14:textId="77777777" w:rsidR="006257FE" w:rsidRPr="006257FE" w:rsidRDefault="006257FE" w:rsidP="006257FE">
      <w:pPr>
        <w:numPr>
          <w:ilvl w:val="1"/>
          <w:numId w:val="5"/>
        </w:numPr>
        <w:autoSpaceDE w:val="0"/>
        <w:autoSpaceDN w:val="0"/>
        <w:adjustRightInd w:val="0"/>
        <w:spacing w:after="0" w:line="240" w:lineRule="auto"/>
        <w:contextualSpacing/>
        <w:rPr>
          <w:rFonts w:eastAsia="Times New Roman" w:cs="Cambria"/>
          <w:b/>
          <w:color w:val="000000"/>
          <w:sz w:val="24"/>
          <w:szCs w:val="24"/>
        </w:rPr>
      </w:pPr>
      <w:r w:rsidRPr="006257FE">
        <w:rPr>
          <w:rFonts w:eastAsia="Times New Roman" w:cs="Cambria"/>
          <w:b/>
          <w:color w:val="000000"/>
        </w:rPr>
        <w:t>Response speed</w:t>
      </w:r>
      <w:r w:rsidRPr="006257FE">
        <w:rPr>
          <w:rFonts w:eastAsia="Times New Roman" w:cs="Cambria"/>
          <w:color w:val="000000"/>
        </w:rPr>
        <w:t>: Build technical and institutional platforms to accelerate research, development, manufacturing, and clinical evaluation in an outbreak.</w:t>
      </w:r>
    </w:p>
    <w:p w14:paraId="3E2A0261" w14:textId="77777777" w:rsidR="006257FE" w:rsidRPr="006257FE" w:rsidRDefault="006257FE" w:rsidP="006257FE">
      <w:pPr>
        <w:numPr>
          <w:ilvl w:val="1"/>
          <w:numId w:val="5"/>
        </w:numPr>
        <w:autoSpaceDE w:val="0"/>
        <w:autoSpaceDN w:val="0"/>
        <w:adjustRightInd w:val="0"/>
        <w:spacing w:after="0" w:line="240" w:lineRule="auto"/>
        <w:contextualSpacing/>
        <w:rPr>
          <w:rFonts w:eastAsia="Times New Roman" w:cs="Cambria"/>
          <w:b/>
          <w:color w:val="000000"/>
          <w:sz w:val="24"/>
          <w:szCs w:val="24"/>
        </w:rPr>
      </w:pPr>
      <w:r w:rsidRPr="006257FE">
        <w:rPr>
          <w:rFonts w:eastAsia="Times New Roman" w:cs="Cambria"/>
          <w:b/>
          <w:color w:val="000000"/>
        </w:rPr>
        <w:t>Market predictability</w:t>
      </w:r>
      <w:r w:rsidRPr="006257FE">
        <w:rPr>
          <w:rFonts w:eastAsia="Times New Roman" w:cs="Cambria"/>
          <w:color w:val="000000"/>
        </w:rPr>
        <w:t>: Secure industry participation through partnerships that share the risks and benefits of vaccine development.</w:t>
      </w:r>
    </w:p>
    <w:p w14:paraId="6CAA0745" w14:textId="77777777" w:rsidR="006257FE" w:rsidRPr="006257FE" w:rsidRDefault="006257FE" w:rsidP="006257FE">
      <w:pPr>
        <w:numPr>
          <w:ilvl w:val="1"/>
          <w:numId w:val="5"/>
        </w:numPr>
        <w:autoSpaceDE w:val="0"/>
        <w:autoSpaceDN w:val="0"/>
        <w:adjustRightInd w:val="0"/>
        <w:spacing w:after="0" w:line="240" w:lineRule="auto"/>
        <w:contextualSpacing/>
        <w:rPr>
          <w:rFonts w:eastAsia="Times New Roman" w:cs="Cambria"/>
          <w:b/>
          <w:color w:val="000000"/>
          <w:sz w:val="24"/>
          <w:szCs w:val="24"/>
        </w:rPr>
      </w:pPr>
      <w:r w:rsidRPr="006257FE">
        <w:rPr>
          <w:rFonts w:eastAsia="Times New Roman" w:cs="Cambria"/>
          <w:b/>
          <w:color w:val="000000"/>
        </w:rPr>
        <w:t>Equity</w:t>
      </w:r>
      <w:r w:rsidRPr="006257FE">
        <w:rPr>
          <w:rFonts w:eastAsia="Times New Roman" w:cs="Cambria"/>
          <w:color w:val="000000"/>
        </w:rPr>
        <w:t>: Support the long-term development of regional capabilities for EID vaccine preparedness.</w:t>
      </w:r>
    </w:p>
    <w:p w14:paraId="51E5DF92" w14:textId="77777777" w:rsidR="006257FE" w:rsidRPr="006257FE" w:rsidRDefault="006257FE" w:rsidP="006257FE">
      <w:pPr>
        <w:autoSpaceDE w:val="0"/>
        <w:autoSpaceDN w:val="0"/>
        <w:adjustRightInd w:val="0"/>
        <w:spacing w:after="0" w:line="240" w:lineRule="auto"/>
        <w:rPr>
          <w:rFonts w:eastAsia="Times New Roman" w:cs="Calibri-Bold"/>
          <w:bCs/>
          <w:lang w:val="en-GB"/>
        </w:rPr>
      </w:pPr>
    </w:p>
    <w:p w14:paraId="7ABEC777" w14:textId="77777777" w:rsidR="006257FE" w:rsidRPr="006257FE" w:rsidRDefault="006257FE" w:rsidP="006257FE">
      <w:pPr>
        <w:autoSpaceDE w:val="0"/>
        <w:autoSpaceDN w:val="0"/>
        <w:adjustRightInd w:val="0"/>
        <w:spacing w:after="0" w:line="240" w:lineRule="auto"/>
        <w:rPr>
          <w:rFonts w:eastAsia="Times New Roman" w:cs="Calibri-Bold"/>
          <w:bCs/>
          <w:lang w:val="en-GB"/>
        </w:rPr>
      </w:pPr>
    </w:p>
    <w:p w14:paraId="03F721DC" w14:textId="77777777" w:rsidR="006257FE" w:rsidRDefault="006257FE" w:rsidP="006C25A0">
      <w:pPr>
        <w:spacing w:after="0"/>
        <w:rPr>
          <w:rFonts w:ascii="Times New Roman" w:hAnsi="Times New Roman" w:cs="Times New Roman"/>
          <w:sz w:val="24"/>
          <w:szCs w:val="24"/>
        </w:rPr>
      </w:pPr>
    </w:p>
    <w:p w14:paraId="3ADAB1B0" w14:textId="77777777" w:rsidR="006C25A0" w:rsidRDefault="006C25A0" w:rsidP="006C25A0">
      <w:pPr>
        <w:spacing w:after="0"/>
        <w:rPr>
          <w:rFonts w:ascii="Times New Roman" w:hAnsi="Times New Roman" w:cs="Times New Roman"/>
          <w:sz w:val="24"/>
          <w:szCs w:val="24"/>
        </w:rPr>
      </w:pPr>
    </w:p>
    <w:p w14:paraId="72DF92B0" w14:textId="77777777" w:rsidR="006C25A0" w:rsidRDefault="006C25A0" w:rsidP="006C25A0">
      <w:pPr>
        <w:spacing w:after="0"/>
        <w:rPr>
          <w:rFonts w:ascii="Times New Roman" w:hAnsi="Times New Roman" w:cs="Times New Roman"/>
          <w:sz w:val="24"/>
          <w:szCs w:val="24"/>
        </w:rPr>
      </w:pPr>
    </w:p>
    <w:p w14:paraId="060B5D68" w14:textId="77777777" w:rsidR="006C25A0" w:rsidRDefault="006C25A0" w:rsidP="006C25A0">
      <w:pPr>
        <w:spacing w:after="0"/>
        <w:rPr>
          <w:rFonts w:ascii="Times New Roman" w:hAnsi="Times New Roman" w:cs="Times New Roman"/>
          <w:sz w:val="24"/>
          <w:szCs w:val="24"/>
        </w:rPr>
      </w:pPr>
    </w:p>
    <w:p w14:paraId="7D0B0ECF" w14:textId="77777777" w:rsidR="006C25A0" w:rsidRDefault="006C25A0" w:rsidP="006C25A0">
      <w:pPr>
        <w:spacing w:after="0"/>
        <w:rPr>
          <w:rFonts w:ascii="Times New Roman" w:hAnsi="Times New Roman" w:cs="Times New Roman"/>
          <w:sz w:val="24"/>
          <w:szCs w:val="24"/>
        </w:rPr>
      </w:pPr>
    </w:p>
    <w:sectPr w:rsidR="006C25A0" w:rsidSect="0087500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23EF7" w14:textId="77777777" w:rsidR="00FD2065" w:rsidRDefault="00FD2065" w:rsidP="0087500F">
      <w:pPr>
        <w:spacing w:after="0" w:line="240" w:lineRule="auto"/>
      </w:pPr>
      <w:r>
        <w:separator/>
      </w:r>
    </w:p>
  </w:endnote>
  <w:endnote w:type="continuationSeparator" w:id="0">
    <w:p w14:paraId="62625F2E" w14:textId="77777777" w:rsidR="00FD2065" w:rsidRDefault="00FD2065" w:rsidP="00875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62958" w14:textId="77777777" w:rsidR="008E59F8" w:rsidRDefault="008E5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F7327" w14:textId="77777777" w:rsidR="008E59F8" w:rsidRDefault="008E59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9B256" w14:textId="77777777" w:rsidR="003B0C34" w:rsidRDefault="003B0C34" w:rsidP="003B0C34">
    <w:pPr>
      <w:pStyle w:val="Footer"/>
      <w:tabs>
        <w:tab w:val="left" w:pos="6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02E66" w14:textId="77777777" w:rsidR="00FD2065" w:rsidRDefault="00FD2065" w:rsidP="0087500F">
      <w:pPr>
        <w:spacing w:after="0" w:line="240" w:lineRule="auto"/>
      </w:pPr>
      <w:r>
        <w:separator/>
      </w:r>
    </w:p>
  </w:footnote>
  <w:footnote w:type="continuationSeparator" w:id="0">
    <w:p w14:paraId="18265756" w14:textId="77777777" w:rsidR="00FD2065" w:rsidRDefault="00FD2065" w:rsidP="0087500F">
      <w:pPr>
        <w:spacing w:after="0" w:line="240" w:lineRule="auto"/>
      </w:pPr>
      <w:r>
        <w:continuationSeparator/>
      </w:r>
    </w:p>
  </w:footnote>
  <w:footnote w:id="1">
    <w:p w14:paraId="2256E430" w14:textId="77777777" w:rsidR="006257FE" w:rsidRDefault="006257FE" w:rsidP="006257FE">
      <w:pPr>
        <w:autoSpaceDE w:val="0"/>
        <w:autoSpaceDN w:val="0"/>
        <w:adjustRightInd w:val="0"/>
        <w:spacing w:after="0" w:line="240" w:lineRule="auto"/>
        <w:rPr>
          <w:rFonts w:cs="Calibri-Bold"/>
          <w:bCs/>
        </w:rPr>
      </w:pPr>
      <w:r>
        <w:rPr>
          <w:rStyle w:val="FootnoteReference"/>
        </w:rPr>
        <w:footnoteRef/>
      </w:r>
      <w:r>
        <w:t xml:space="preserve"> </w:t>
      </w:r>
      <w:r>
        <w:rPr>
          <w:rFonts w:cs="Calibri-Bold"/>
          <w:bCs/>
        </w:rPr>
        <w:t xml:space="preserve">For more information, see the CEPI website: </w:t>
      </w:r>
      <w:hyperlink r:id="rId1" w:history="1">
        <w:r w:rsidRPr="00C35DB2">
          <w:rPr>
            <w:rStyle w:val="Hyperlink"/>
            <w:rFonts w:cs="Calibri-Bold"/>
            <w:bCs/>
          </w:rPr>
          <w:t>www.cepi.net</w:t>
        </w:r>
      </w:hyperlink>
    </w:p>
    <w:p w14:paraId="7A7CBD1B" w14:textId="77777777" w:rsidR="006257FE" w:rsidRDefault="006257FE" w:rsidP="006257FE">
      <w:pPr>
        <w:autoSpaceDE w:val="0"/>
        <w:autoSpaceDN w:val="0"/>
        <w:adjustRightInd w:val="0"/>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33046" w14:textId="77777777" w:rsidR="008E59F8" w:rsidRDefault="008E5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3F9A3" w14:textId="77777777" w:rsidR="003B0C34" w:rsidRDefault="003B0C34">
    <w:pPr>
      <w:pStyle w:val="Header"/>
    </w:pPr>
  </w:p>
  <w:p w14:paraId="052CAA99" w14:textId="77777777" w:rsidR="003B0C34" w:rsidRDefault="003B0C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FE19F" w14:textId="77777777" w:rsidR="003B0C34" w:rsidRDefault="008E59F8">
    <w:pPr>
      <w:pStyle w:val="Header"/>
      <w:rPr>
        <w:noProof/>
      </w:rPr>
    </w:pPr>
    <w:r>
      <w:rPr>
        <w:noProof/>
      </w:rPr>
      <w:drawing>
        <wp:inline distT="0" distB="0" distL="0" distR="0" wp14:anchorId="1538E874" wp14:editId="433A6B1B">
          <wp:extent cx="2509983" cy="513949"/>
          <wp:effectExtent l="19050" t="0" r="4617" b="0"/>
          <wp:docPr id="6" name="Picture 4" descr="logo_red_72dpi_2100x42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d_72dpi_2100x420px.jpg"/>
                  <pic:cNvPicPr/>
                </pic:nvPicPr>
                <pic:blipFill>
                  <a:blip r:embed="rId1"/>
                  <a:stretch>
                    <a:fillRect/>
                  </a:stretch>
                </pic:blipFill>
                <pic:spPr>
                  <a:xfrm>
                    <a:off x="0" y="0"/>
                    <a:ext cx="2509983" cy="513949"/>
                  </a:xfrm>
                  <a:prstGeom prst="rect">
                    <a:avLst/>
                  </a:prstGeom>
                </pic:spPr>
              </pic:pic>
            </a:graphicData>
          </a:graphic>
        </wp:inline>
      </w:drawing>
    </w:r>
    <w:r w:rsidR="009D1992">
      <w:rPr>
        <w:noProof/>
      </w:rPr>
      <w:t xml:space="preserve">                                                                </w:t>
    </w:r>
    <w:r w:rsidR="009D1992" w:rsidRPr="00D97420">
      <w:rPr>
        <w:noProof/>
      </w:rPr>
      <w:drawing>
        <wp:inline distT="0" distB="0" distL="0" distR="0" wp14:anchorId="332BB0CB" wp14:editId="2E2A2840">
          <wp:extent cx="1268432" cy="748284"/>
          <wp:effectExtent l="19050" t="0" r="7918" b="0"/>
          <wp:docPr id="7" name="Picture 6" descr="Letterhead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Address.jpg"/>
                  <pic:cNvPicPr/>
                </pic:nvPicPr>
                <pic:blipFill>
                  <a:blip r:embed="rId2"/>
                  <a:stretch>
                    <a:fillRect/>
                  </a:stretch>
                </pic:blipFill>
                <pic:spPr>
                  <a:xfrm>
                    <a:off x="0" y="0"/>
                    <a:ext cx="1268432" cy="748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12843"/>
    <w:multiLevelType w:val="hybridMultilevel"/>
    <w:tmpl w:val="76A8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E7A5E"/>
    <w:multiLevelType w:val="hybridMultilevel"/>
    <w:tmpl w:val="9F200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45209C"/>
    <w:multiLevelType w:val="hybridMultilevel"/>
    <w:tmpl w:val="2A846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36EA9"/>
    <w:multiLevelType w:val="hybridMultilevel"/>
    <w:tmpl w:val="D638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B5583"/>
    <w:multiLevelType w:val="hybridMultilevel"/>
    <w:tmpl w:val="422A9206"/>
    <w:lvl w:ilvl="0" w:tplc="A25E8148">
      <w:start w:val="1"/>
      <w:numFmt w:val="decimal"/>
      <w:lvlText w:val="(%1)"/>
      <w:lvlJc w:val="left"/>
      <w:pPr>
        <w:ind w:left="1480" w:hanging="360"/>
      </w:pPr>
      <w:rPr>
        <w:rFonts w:cs="Times New Roman" w:hint="default"/>
      </w:rPr>
    </w:lvl>
    <w:lvl w:ilvl="1" w:tplc="04090019" w:tentative="1">
      <w:start w:val="1"/>
      <w:numFmt w:val="lowerLetter"/>
      <w:lvlText w:val="%2."/>
      <w:lvlJc w:val="left"/>
      <w:pPr>
        <w:ind w:left="2200" w:hanging="360"/>
      </w:pPr>
      <w:rPr>
        <w:rFonts w:cs="Times New Roman"/>
      </w:rPr>
    </w:lvl>
    <w:lvl w:ilvl="2" w:tplc="0409001B" w:tentative="1">
      <w:start w:val="1"/>
      <w:numFmt w:val="lowerRoman"/>
      <w:lvlText w:val="%3."/>
      <w:lvlJc w:val="right"/>
      <w:pPr>
        <w:ind w:left="2920" w:hanging="180"/>
      </w:pPr>
      <w:rPr>
        <w:rFonts w:cs="Times New Roman"/>
      </w:rPr>
    </w:lvl>
    <w:lvl w:ilvl="3" w:tplc="0409000F" w:tentative="1">
      <w:start w:val="1"/>
      <w:numFmt w:val="decimal"/>
      <w:lvlText w:val="%4."/>
      <w:lvlJc w:val="left"/>
      <w:pPr>
        <w:ind w:left="3640" w:hanging="360"/>
      </w:pPr>
      <w:rPr>
        <w:rFonts w:cs="Times New Roman"/>
      </w:rPr>
    </w:lvl>
    <w:lvl w:ilvl="4" w:tplc="04090019" w:tentative="1">
      <w:start w:val="1"/>
      <w:numFmt w:val="lowerLetter"/>
      <w:lvlText w:val="%5."/>
      <w:lvlJc w:val="left"/>
      <w:pPr>
        <w:ind w:left="4360" w:hanging="360"/>
      </w:pPr>
      <w:rPr>
        <w:rFonts w:cs="Times New Roman"/>
      </w:rPr>
    </w:lvl>
    <w:lvl w:ilvl="5" w:tplc="0409001B" w:tentative="1">
      <w:start w:val="1"/>
      <w:numFmt w:val="lowerRoman"/>
      <w:lvlText w:val="%6."/>
      <w:lvlJc w:val="right"/>
      <w:pPr>
        <w:ind w:left="5080" w:hanging="180"/>
      </w:pPr>
      <w:rPr>
        <w:rFonts w:cs="Times New Roman"/>
      </w:rPr>
    </w:lvl>
    <w:lvl w:ilvl="6" w:tplc="0409000F" w:tentative="1">
      <w:start w:val="1"/>
      <w:numFmt w:val="decimal"/>
      <w:lvlText w:val="%7."/>
      <w:lvlJc w:val="left"/>
      <w:pPr>
        <w:ind w:left="5800" w:hanging="360"/>
      </w:pPr>
      <w:rPr>
        <w:rFonts w:cs="Times New Roman"/>
      </w:rPr>
    </w:lvl>
    <w:lvl w:ilvl="7" w:tplc="04090019" w:tentative="1">
      <w:start w:val="1"/>
      <w:numFmt w:val="lowerLetter"/>
      <w:lvlText w:val="%8."/>
      <w:lvlJc w:val="left"/>
      <w:pPr>
        <w:ind w:left="6520" w:hanging="360"/>
      </w:pPr>
      <w:rPr>
        <w:rFonts w:cs="Times New Roman"/>
      </w:rPr>
    </w:lvl>
    <w:lvl w:ilvl="8" w:tplc="0409001B" w:tentative="1">
      <w:start w:val="1"/>
      <w:numFmt w:val="lowerRoman"/>
      <w:lvlText w:val="%9."/>
      <w:lvlJc w:val="right"/>
      <w:pPr>
        <w:ind w:left="7240" w:hanging="180"/>
      </w:pPr>
      <w:rPr>
        <w:rFonts w:cs="Times New Roman"/>
      </w:rPr>
    </w:lvl>
  </w:abstractNum>
  <w:abstractNum w:abstractNumId="5" w15:restartNumberingAfterBreak="0">
    <w:nsid w:val="61F410E5"/>
    <w:multiLevelType w:val="hybridMultilevel"/>
    <w:tmpl w:val="ADCA8B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2C20868"/>
    <w:multiLevelType w:val="hybridMultilevel"/>
    <w:tmpl w:val="38B2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2B4320"/>
    <w:multiLevelType w:val="hybridMultilevel"/>
    <w:tmpl w:val="48A696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2"/>
  </w:num>
  <w:num w:numId="6">
    <w:abstractNumId w:val="7"/>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20"/>
    <w:rsid w:val="00022054"/>
    <w:rsid w:val="00025C4A"/>
    <w:rsid w:val="000326A9"/>
    <w:rsid w:val="00042B5B"/>
    <w:rsid w:val="00052D56"/>
    <w:rsid w:val="0008523A"/>
    <w:rsid w:val="000E57AF"/>
    <w:rsid w:val="000F70F1"/>
    <w:rsid w:val="0010072C"/>
    <w:rsid w:val="00105CE4"/>
    <w:rsid w:val="00107204"/>
    <w:rsid w:val="00111429"/>
    <w:rsid w:val="00111A33"/>
    <w:rsid w:val="00115ED3"/>
    <w:rsid w:val="00175188"/>
    <w:rsid w:val="00185444"/>
    <w:rsid w:val="0018569E"/>
    <w:rsid w:val="00197B8D"/>
    <w:rsid w:val="001B7826"/>
    <w:rsid w:val="001D6F81"/>
    <w:rsid w:val="00232776"/>
    <w:rsid w:val="002950BB"/>
    <w:rsid w:val="002A0A78"/>
    <w:rsid w:val="002A4593"/>
    <w:rsid w:val="002B6F9D"/>
    <w:rsid w:val="002E1ECA"/>
    <w:rsid w:val="003050F3"/>
    <w:rsid w:val="003058FD"/>
    <w:rsid w:val="00310DCD"/>
    <w:rsid w:val="003272E5"/>
    <w:rsid w:val="00346336"/>
    <w:rsid w:val="00346933"/>
    <w:rsid w:val="00353E76"/>
    <w:rsid w:val="00355FBA"/>
    <w:rsid w:val="003A1530"/>
    <w:rsid w:val="003A363A"/>
    <w:rsid w:val="003A5050"/>
    <w:rsid w:val="003B0C34"/>
    <w:rsid w:val="003B70D3"/>
    <w:rsid w:val="003D373C"/>
    <w:rsid w:val="003D7061"/>
    <w:rsid w:val="003E6928"/>
    <w:rsid w:val="003F6E25"/>
    <w:rsid w:val="0042653A"/>
    <w:rsid w:val="004375B6"/>
    <w:rsid w:val="004728D2"/>
    <w:rsid w:val="00484E47"/>
    <w:rsid w:val="00485890"/>
    <w:rsid w:val="004930E6"/>
    <w:rsid w:val="004955E6"/>
    <w:rsid w:val="004A1090"/>
    <w:rsid w:val="004E29F3"/>
    <w:rsid w:val="004E79FE"/>
    <w:rsid w:val="004F2B29"/>
    <w:rsid w:val="00544403"/>
    <w:rsid w:val="00552760"/>
    <w:rsid w:val="00552821"/>
    <w:rsid w:val="00554909"/>
    <w:rsid w:val="005551C0"/>
    <w:rsid w:val="0055747F"/>
    <w:rsid w:val="00562558"/>
    <w:rsid w:val="005631CA"/>
    <w:rsid w:val="0057667C"/>
    <w:rsid w:val="0058493B"/>
    <w:rsid w:val="005965E3"/>
    <w:rsid w:val="005972EF"/>
    <w:rsid w:val="005A2A5C"/>
    <w:rsid w:val="005A2A8E"/>
    <w:rsid w:val="005B562B"/>
    <w:rsid w:val="005C0395"/>
    <w:rsid w:val="005E4BFB"/>
    <w:rsid w:val="00605930"/>
    <w:rsid w:val="006256E7"/>
    <w:rsid w:val="006257FE"/>
    <w:rsid w:val="00641242"/>
    <w:rsid w:val="0064679E"/>
    <w:rsid w:val="006531A0"/>
    <w:rsid w:val="006913E8"/>
    <w:rsid w:val="006A655A"/>
    <w:rsid w:val="006C25A0"/>
    <w:rsid w:val="006C7A3D"/>
    <w:rsid w:val="006D2440"/>
    <w:rsid w:val="00701BD4"/>
    <w:rsid w:val="00707327"/>
    <w:rsid w:val="00710E32"/>
    <w:rsid w:val="00711A03"/>
    <w:rsid w:val="00741472"/>
    <w:rsid w:val="00757EC9"/>
    <w:rsid w:val="007D0EE6"/>
    <w:rsid w:val="0080645A"/>
    <w:rsid w:val="00822A3D"/>
    <w:rsid w:val="008331ED"/>
    <w:rsid w:val="00857C9E"/>
    <w:rsid w:val="00870453"/>
    <w:rsid w:val="00873018"/>
    <w:rsid w:val="0087423A"/>
    <w:rsid w:val="0087500F"/>
    <w:rsid w:val="00876E7C"/>
    <w:rsid w:val="00885E13"/>
    <w:rsid w:val="008A6391"/>
    <w:rsid w:val="008B1233"/>
    <w:rsid w:val="008E59F8"/>
    <w:rsid w:val="008F0F4A"/>
    <w:rsid w:val="008F53C1"/>
    <w:rsid w:val="008F6C63"/>
    <w:rsid w:val="009125C3"/>
    <w:rsid w:val="00930A70"/>
    <w:rsid w:val="0097378C"/>
    <w:rsid w:val="00980A33"/>
    <w:rsid w:val="00983C22"/>
    <w:rsid w:val="009A6A1A"/>
    <w:rsid w:val="009B2D40"/>
    <w:rsid w:val="009D1992"/>
    <w:rsid w:val="009E558F"/>
    <w:rsid w:val="009F3BE9"/>
    <w:rsid w:val="00A01D81"/>
    <w:rsid w:val="00A11F3B"/>
    <w:rsid w:val="00A21B3E"/>
    <w:rsid w:val="00A22DEE"/>
    <w:rsid w:val="00A24A5D"/>
    <w:rsid w:val="00A3116E"/>
    <w:rsid w:val="00A54EA4"/>
    <w:rsid w:val="00A802BD"/>
    <w:rsid w:val="00A9740F"/>
    <w:rsid w:val="00AB5A38"/>
    <w:rsid w:val="00AE5CA7"/>
    <w:rsid w:val="00AF5903"/>
    <w:rsid w:val="00AF7046"/>
    <w:rsid w:val="00B1493F"/>
    <w:rsid w:val="00B344BF"/>
    <w:rsid w:val="00B53019"/>
    <w:rsid w:val="00B74489"/>
    <w:rsid w:val="00B75284"/>
    <w:rsid w:val="00B76783"/>
    <w:rsid w:val="00B95AE1"/>
    <w:rsid w:val="00BC1B59"/>
    <w:rsid w:val="00BC542B"/>
    <w:rsid w:val="00BD587F"/>
    <w:rsid w:val="00C0718F"/>
    <w:rsid w:val="00C24CD5"/>
    <w:rsid w:val="00C32D3A"/>
    <w:rsid w:val="00C529AF"/>
    <w:rsid w:val="00C5675C"/>
    <w:rsid w:val="00C57EE0"/>
    <w:rsid w:val="00CA78DE"/>
    <w:rsid w:val="00CB4E00"/>
    <w:rsid w:val="00CB56FA"/>
    <w:rsid w:val="00CC2A95"/>
    <w:rsid w:val="00CC7F6F"/>
    <w:rsid w:val="00CD59E5"/>
    <w:rsid w:val="00CE0840"/>
    <w:rsid w:val="00CE3ED7"/>
    <w:rsid w:val="00D06DBC"/>
    <w:rsid w:val="00D07B99"/>
    <w:rsid w:val="00D14A9D"/>
    <w:rsid w:val="00D3760F"/>
    <w:rsid w:val="00D6166A"/>
    <w:rsid w:val="00D814AD"/>
    <w:rsid w:val="00D916E0"/>
    <w:rsid w:val="00D97420"/>
    <w:rsid w:val="00DA0A4A"/>
    <w:rsid w:val="00DB4001"/>
    <w:rsid w:val="00DC092B"/>
    <w:rsid w:val="00DD4653"/>
    <w:rsid w:val="00DD6780"/>
    <w:rsid w:val="00DD68AE"/>
    <w:rsid w:val="00DE2444"/>
    <w:rsid w:val="00E0175B"/>
    <w:rsid w:val="00E0401A"/>
    <w:rsid w:val="00E06654"/>
    <w:rsid w:val="00E20876"/>
    <w:rsid w:val="00E2109F"/>
    <w:rsid w:val="00E225D0"/>
    <w:rsid w:val="00E26509"/>
    <w:rsid w:val="00E31592"/>
    <w:rsid w:val="00E45A19"/>
    <w:rsid w:val="00E55DD6"/>
    <w:rsid w:val="00E57C4E"/>
    <w:rsid w:val="00E82896"/>
    <w:rsid w:val="00E85C13"/>
    <w:rsid w:val="00ED2447"/>
    <w:rsid w:val="00EF27FC"/>
    <w:rsid w:val="00EF33D0"/>
    <w:rsid w:val="00EF5D7F"/>
    <w:rsid w:val="00F32BF6"/>
    <w:rsid w:val="00F415A6"/>
    <w:rsid w:val="00F506D8"/>
    <w:rsid w:val="00F53466"/>
    <w:rsid w:val="00F61942"/>
    <w:rsid w:val="00FC671F"/>
    <w:rsid w:val="00FD2065"/>
    <w:rsid w:val="00FD546E"/>
    <w:rsid w:val="00FE30F0"/>
    <w:rsid w:val="00FF616B"/>
    <w:rsid w:val="00FF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6E940"/>
  <w15:docId w15:val="{84DD9C4E-3C5F-4385-8F0A-FB965D270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C2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890"/>
    <w:rPr>
      <w:color w:val="0000FF" w:themeColor="hyperlink"/>
      <w:u w:val="single"/>
    </w:rPr>
  </w:style>
  <w:style w:type="paragraph" w:styleId="BalloonText">
    <w:name w:val="Balloon Text"/>
    <w:basedOn w:val="Normal"/>
    <w:link w:val="BalloonTextChar"/>
    <w:uiPriority w:val="99"/>
    <w:semiHidden/>
    <w:unhideWhenUsed/>
    <w:rsid w:val="005A2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A8E"/>
    <w:rPr>
      <w:rFonts w:ascii="Tahoma" w:hAnsi="Tahoma" w:cs="Tahoma"/>
      <w:sz w:val="16"/>
      <w:szCs w:val="16"/>
    </w:rPr>
  </w:style>
  <w:style w:type="character" w:styleId="CommentReference">
    <w:name w:val="annotation reference"/>
    <w:basedOn w:val="DefaultParagraphFont"/>
    <w:uiPriority w:val="99"/>
    <w:semiHidden/>
    <w:unhideWhenUsed/>
    <w:rsid w:val="005A2A8E"/>
    <w:rPr>
      <w:sz w:val="16"/>
      <w:szCs w:val="16"/>
    </w:rPr>
  </w:style>
  <w:style w:type="paragraph" w:styleId="CommentText">
    <w:name w:val="annotation text"/>
    <w:basedOn w:val="Normal"/>
    <w:link w:val="CommentTextChar"/>
    <w:uiPriority w:val="99"/>
    <w:unhideWhenUsed/>
    <w:rsid w:val="005A2A8E"/>
    <w:pPr>
      <w:spacing w:line="240" w:lineRule="auto"/>
    </w:pPr>
    <w:rPr>
      <w:sz w:val="20"/>
      <w:szCs w:val="20"/>
    </w:rPr>
  </w:style>
  <w:style w:type="character" w:customStyle="1" w:styleId="CommentTextChar">
    <w:name w:val="Comment Text Char"/>
    <w:basedOn w:val="DefaultParagraphFont"/>
    <w:link w:val="CommentText"/>
    <w:uiPriority w:val="99"/>
    <w:rsid w:val="005A2A8E"/>
    <w:rPr>
      <w:sz w:val="20"/>
      <w:szCs w:val="20"/>
    </w:rPr>
  </w:style>
  <w:style w:type="paragraph" w:styleId="CommentSubject">
    <w:name w:val="annotation subject"/>
    <w:basedOn w:val="CommentText"/>
    <w:next w:val="CommentText"/>
    <w:link w:val="CommentSubjectChar"/>
    <w:uiPriority w:val="99"/>
    <w:semiHidden/>
    <w:unhideWhenUsed/>
    <w:rsid w:val="005A2A8E"/>
    <w:rPr>
      <w:b/>
      <w:bCs/>
    </w:rPr>
  </w:style>
  <w:style w:type="character" w:customStyle="1" w:styleId="CommentSubjectChar">
    <w:name w:val="Comment Subject Char"/>
    <w:basedOn w:val="CommentTextChar"/>
    <w:link w:val="CommentSubject"/>
    <w:uiPriority w:val="99"/>
    <w:semiHidden/>
    <w:rsid w:val="005A2A8E"/>
    <w:rPr>
      <w:b/>
      <w:bCs/>
      <w:sz w:val="20"/>
      <w:szCs w:val="20"/>
    </w:rPr>
  </w:style>
  <w:style w:type="paragraph" w:styleId="Header">
    <w:name w:val="header"/>
    <w:basedOn w:val="Normal"/>
    <w:link w:val="HeaderChar"/>
    <w:uiPriority w:val="99"/>
    <w:unhideWhenUsed/>
    <w:rsid w:val="00875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00F"/>
  </w:style>
  <w:style w:type="paragraph" w:styleId="Footer">
    <w:name w:val="footer"/>
    <w:basedOn w:val="Normal"/>
    <w:link w:val="FooterChar"/>
    <w:uiPriority w:val="99"/>
    <w:semiHidden/>
    <w:unhideWhenUsed/>
    <w:rsid w:val="008750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500F"/>
  </w:style>
  <w:style w:type="paragraph" w:styleId="ListParagraph">
    <w:name w:val="List Paragraph"/>
    <w:basedOn w:val="Normal"/>
    <w:uiPriority w:val="34"/>
    <w:qFormat/>
    <w:rsid w:val="006257FE"/>
    <w:pPr>
      <w:ind w:left="720"/>
      <w:contextualSpacing/>
    </w:pPr>
    <w:rPr>
      <w:rFonts w:eastAsia="Times New Roman" w:cs="Times New Roman"/>
      <w:lang w:val="en-GB"/>
    </w:rPr>
  </w:style>
  <w:style w:type="character" w:styleId="FootnoteReference">
    <w:name w:val="footnote reference"/>
    <w:basedOn w:val="DefaultParagraphFont"/>
    <w:uiPriority w:val="99"/>
    <w:semiHidden/>
    <w:unhideWhenUsed/>
    <w:rsid w:val="006257F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23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cepi.ne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58DD7F03EA8042B78DD264AA98C86D" ma:contentTypeVersion="0" ma:contentTypeDescription="Create a new document." ma:contentTypeScope="" ma:versionID="26d60728a746abe408760d69626c602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E095AE-E900-4118-8B02-963B9F2F854E}">
  <ds:schemaRefs>
    <ds:schemaRef ds:uri="http://schemas.microsoft.com/office/2006/metadata/properties"/>
  </ds:schemaRefs>
</ds:datastoreItem>
</file>

<file path=customXml/itemProps2.xml><?xml version="1.0" encoding="utf-8"?>
<ds:datastoreItem xmlns:ds="http://schemas.openxmlformats.org/officeDocument/2006/customXml" ds:itemID="{3D40DFC0-4636-41FB-B27E-C85D1F14D897}">
  <ds:schemaRefs>
    <ds:schemaRef ds:uri="http://schemas.microsoft.com/sharepoint/v3/contenttype/forms"/>
  </ds:schemaRefs>
</ds:datastoreItem>
</file>

<file path=customXml/itemProps3.xml><?xml version="1.0" encoding="utf-8"?>
<ds:datastoreItem xmlns:ds="http://schemas.openxmlformats.org/officeDocument/2006/customXml" ds:itemID="{797E49ED-93F2-463C-83E5-7BEA06472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Template: HQ Digital Letterhead (Color)</vt:lpstr>
    </vt:vector>
  </TitlesOfParts>
  <Company>Bill &amp; Melinda Gates Foundation</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HQ Digital Letterhead (Color)</dc:title>
  <dc:subject/>
  <dc:creator>allisonk</dc:creator>
  <cp:keywords/>
  <dc:description/>
  <cp:lastModifiedBy>Ajoy Chakrabarti</cp:lastModifiedBy>
  <cp:revision>5</cp:revision>
  <cp:lastPrinted>2009-11-23T23:17:00Z</cp:lastPrinted>
  <dcterms:created xsi:type="dcterms:W3CDTF">2017-02-02T16:59:00Z</dcterms:created>
  <dcterms:modified xsi:type="dcterms:W3CDTF">2017-02-03T18:57:00Z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0x010100C858DD7F03EA8042B78DD264AA98C86D</vt:lpwstr>
  </property>
  <property fmtid="{D5CDD505-2E9C-101B-9397-08002B2CF9AE}" pid="3" name="Team Owner">
    <vt:lpwstr>9;#Global Brand ＆ Innovation|32dc302e-e8f0-42ab-b57c-5b5cae62133a</vt:lpwstr>
  </property>
  <property fmtid="{D5CDD505-2E9C-101B-9397-08002B2CF9AE}" pid="4" name="Order">
    <vt:r8>12600</vt:r8>
  </property>
</Properties>
</file>