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Y="229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71"/>
        <w:gridCol w:w="2144"/>
        <w:gridCol w:w="2257"/>
      </w:tblGrid>
      <w:tr w:rsidR="004071BF" w:rsidTr="0040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071BF" w:rsidRPr="009F4AAF" w:rsidRDefault="004071BF" w:rsidP="003864DD">
            <w:pPr>
              <w:bidi w:val="0"/>
              <w:rPr>
                <w:rFonts w:hint="cs"/>
                <w:color w:val="2F5496" w:themeColor="accent5" w:themeShade="BF"/>
                <w:sz w:val="32"/>
                <w:szCs w:val="32"/>
                <w:rtl/>
              </w:rPr>
            </w:pPr>
            <w:r w:rsidRPr="009F4AAF">
              <w:rPr>
                <w:color w:val="2F5496" w:themeColor="accent5" w:themeShade="BF"/>
                <w:sz w:val="32"/>
                <w:szCs w:val="32"/>
              </w:rPr>
              <w:t>Deadline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4071BF" w:rsidRPr="009F4AAF" w:rsidRDefault="004071BF" w:rsidP="003864D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>LOI Deadline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4071BF" w:rsidRPr="009F4AAF" w:rsidRDefault="004071BF" w:rsidP="003864D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2F5496" w:themeColor="accent5" w:themeShade="BF"/>
                <w:sz w:val="32"/>
                <w:szCs w:val="32"/>
                <w:rtl/>
              </w:rPr>
            </w:pPr>
            <w:r w:rsidRPr="009F4AAF">
              <w:rPr>
                <w:color w:val="2F5496" w:themeColor="accent5" w:themeShade="BF"/>
                <w:sz w:val="32"/>
                <w:szCs w:val="32"/>
              </w:rPr>
              <w:t>Funding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071BF" w:rsidRPr="009F4AAF" w:rsidRDefault="004071BF" w:rsidP="003864D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32"/>
                <w:szCs w:val="32"/>
              </w:rPr>
            </w:pPr>
            <w:r w:rsidRPr="009F4AAF">
              <w:rPr>
                <w:color w:val="2F5496" w:themeColor="accent5" w:themeShade="BF"/>
                <w:sz w:val="32"/>
                <w:szCs w:val="32"/>
              </w:rPr>
              <w:t>Grant Type</w:t>
            </w:r>
          </w:p>
        </w:tc>
      </w:tr>
      <w:tr w:rsidR="004071BF" w:rsidTr="0040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4" w:space="0" w:color="auto"/>
            </w:tcBorders>
          </w:tcPr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Dec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7, 2019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071BF" w:rsidRPr="004071B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  <w:r w:rsidRPr="004071BF">
              <w:rPr>
                <w:sz w:val="24"/>
                <w:szCs w:val="24"/>
              </w:rPr>
              <w:t>Aug. 8, 2019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$500,000 per year for up to three years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4" w:history="1">
              <w:r w:rsidRPr="009F4AAF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Focus Grants</w:t>
              </w:r>
            </w:hyperlink>
          </w:p>
        </w:tc>
      </w:tr>
      <w:tr w:rsidR="004071BF" w:rsidTr="00407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  <w:r>
              <w:rPr>
                <w:rFonts w:ascii="avenirnextltpro-regular" w:hAnsi="avenirnextltpro-regular"/>
                <w:color w:val="262626"/>
                <w:sz w:val="24"/>
                <w:szCs w:val="24"/>
              </w:rPr>
              <w:t>Sep. 15, 2019</w:t>
            </w: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$300,000 over 2 years</w:t>
            </w:r>
          </w:p>
        </w:tc>
        <w:tc>
          <w:tcPr>
            <w:tcW w:w="2257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5" w:history="1">
              <w:r w:rsidRPr="009F4AAF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Linked Standard Research Innovation Grants</w:t>
              </w:r>
            </w:hyperlink>
          </w:p>
        </w:tc>
      </w:tr>
      <w:tr w:rsidR="004071BF" w:rsidTr="0040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$125,000 over 2 years</w:t>
            </w:r>
          </w:p>
        </w:tc>
        <w:tc>
          <w:tcPr>
            <w:tcW w:w="2257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6" w:history="1">
              <w:r w:rsidRPr="00F06DF4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Distinguished Investigator Innovation Grants</w:t>
              </w:r>
            </w:hyperlink>
          </w:p>
        </w:tc>
      </w:tr>
      <w:tr w:rsidR="004071BF" w:rsidTr="00407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$112,000 over 2 years (Salary of $48,000 per year. Allowance of $8,000 per year.)</w:t>
            </w:r>
          </w:p>
        </w:tc>
        <w:tc>
          <w:tcPr>
            <w:tcW w:w="2257" w:type="dxa"/>
          </w:tcPr>
          <w:p w:rsidR="004071BF" w:rsidRPr="00B71ED7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7" w:history="1">
              <w:r w:rsidRPr="00B71ED7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Postdoctoral Research Fellowship Innovation Grants</w:t>
              </w:r>
            </w:hyperlink>
          </w:p>
        </w:tc>
      </w:tr>
      <w:tr w:rsidR="004071BF" w:rsidTr="0040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$100,000 over 2 years</w:t>
            </w:r>
          </w:p>
        </w:tc>
        <w:tc>
          <w:tcPr>
            <w:tcW w:w="2257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8" w:history="1">
              <w:r w:rsidRPr="00B71ED7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Standard Research Innovation Grants</w:t>
              </w:r>
            </w:hyperlink>
          </w:p>
        </w:tc>
      </w:tr>
      <w:tr w:rsidR="004071BF" w:rsidTr="00407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$90,000 over 2 years</w:t>
            </w:r>
          </w:p>
        </w:tc>
        <w:tc>
          <w:tcPr>
            <w:tcW w:w="2257" w:type="dxa"/>
          </w:tcPr>
          <w:p w:rsidR="004071BF" w:rsidRPr="009F4AAF" w:rsidRDefault="004071BF" w:rsidP="003864D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9" w:history="1">
              <w:r w:rsidRPr="00B71ED7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Young Investigator Innovation Grants</w:t>
              </w:r>
            </w:hyperlink>
          </w:p>
        </w:tc>
      </w:tr>
      <w:tr w:rsidR="004071BF" w:rsidTr="0040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:rsidR="004071BF" w:rsidRPr="009F4AAF" w:rsidRDefault="004071BF" w:rsidP="003864DD">
            <w:pPr>
              <w:bidi w:val="0"/>
              <w:rPr>
                <w:b w:val="0"/>
                <w:bCs w:val="0"/>
                <w:sz w:val="24"/>
                <w:szCs w:val="24"/>
              </w:rPr>
            </w:pPr>
            <w:r w:rsidRPr="009F4AAF">
              <w:rPr>
                <w:b w:val="0"/>
                <w:bCs w:val="0"/>
                <w:sz w:val="24"/>
                <w:szCs w:val="24"/>
              </w:rPr>
              <w:t>Nov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bookmarkStart w:id="0" w:name="_GoBack"/>
            <w:bookmarkEnd w:id="0"/>
            <w:r w:rsidRPr="009F4AAF">
              <w:rPr>
                <w:b w:val="0"/>
                <w:bCs w:val="0"/>
                <w:sz w:val="24"/>
                <w:szCs w:val="24"/>
              </w:rPr>
              <w:t xml:space="preserve"> 15, 2019</w:t>
            </w:r>
          </w:p>
          <w:p w:rsidR="004071BF" w:rsidRPr="009F4AAF" w:rsidRDefault="004071BF" w:rsidP="003864DD">
            <w:pPr>
              <w:bidi w:val="0"/>
              <w:rPr>
                <w:rFonts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ltpro-regular" w:hAnsi="avenirnextltpro-regular"/>
                <w:color w:val="262626"/>
                <w:sz w:val="24"/>
                <w:szCs w:val="24"/>
              </w:rPr>
            </w:pPr>
          </w:p>
        </w:tc>
        <w:tc>
          <w:tcPr>
            <w:tcW w:w="2144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4AAF">
              <w:rPr>
                <w:rFonts w:ascii="avenirnextltpro-regular" w:hAnsi="avenirnextltpro-regular"/>
                <w:color w:val="262626"/>
                <w:sz w:val="24"/>
                <w:szCs w:val="24"/>
              </w:rPr>
              <w:t>Up to $30,000 over one or two years</w:t>
            </w:r>
          </w:p>
        </w:tc>
        <w:tc>
          <w:tcPr>
            <w:tcW w:w="2257" w:type="dxa"/>
          </w:tcPr>
          <w:p w:rsidR="004071BF" w:rsidRPr="009F4AAF" w:rsidRDefault="004071BF" w:rsidP="003864D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hyperlink r:id="rId10" w:history="1">
              <w:r w:rsidRPr="00B71ED7">
                <w:rPr>
                  <w:rStyle w:val="Hyperlink"/>
                  <w:rFonts w:ascii="avenirnextltpro-regular" w:hAnsi="avenirnextltpro-regular"/>
                  <w:sz w:val="24"/>
                  <w:szCs w:val="24"/>
                </w:rPr>
                <w:t>Pilot Innovation Grants</w:t>
              </w:r>
            </w:hyperlink>
          </w:p>
        </w:tc>
      </w:tr>
    </w:tbl>
    <w:p w:rsidR="003938C1" w:rsidRPr="003864DD" w:rsidRDefault="003864DD" w:rsidP="003864DD">
      <w:pPr>
        <w:bidi w:val="0"/>
        <w:jc w:val="center"/>
        <w:rPr>
          <w:rFonts w:hint="cs"/>
          <w:b/>
          <w:bCs/>
          <w:color w:val="2F5496" w:themeColor="accent5" w:themeShade="BF"/>
          <w:sz w:val="32"/>
          <w:szCs w:val="32"/>
          <w:u w:val="single"/>
        </w:rPr>
      </w:pPr>
      <w:r w:rsidRPr="003864DD">
        <w:rPr>
          <w:b/>
          <w:bCs/>
          <w:color w:val="2F5496" w:themeColor="accent5" w:themeShade="BF"/>
          <w:sz w:val="32"/>
          <w:szCs w:val="32"/>
          <w:u w:val="single"/>
        </w:rPr>
        <w:t>American Foundation for Suicide Prevention Grants 2019</w:t>
      </w:r>
    </w:p>
    <w:sectPr w:rsidR="003938C1" w:rsidRPr="003864DD" w:rsidSect="006A37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3864DD"/>
    <w:rsid w:val="003938C1"/>
    <w:rsid w:val="004071BF"/>
    <w:rsid w:val="006A3741"/>
    <w:rsid w:val="009F4AAF"/>
    <w:rsid w:val="00B71ED7"/>
    <w:rsid w:val="00D57641"/>
    <w:rsid w:val="00F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6218"/>
  <w15:chartTrackingRefBased/>
  <w15:docId w15:val="{1037A22D-9EC3-4190-9C7C-67E7421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576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576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D576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D576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1">
    <w:name w:val="Plain Table 1"/>
    <w:basedOn w:val="TableNormal"/>
    <w:uiPriority w:val="41"/>
    <w:rsid w:val="00D576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F4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oryre\Desktop\Standard-Research-Policy-Revise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roryre\Desktop\Postdoctoral-Fellowship-Policy-Revised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roryre\Desktop\Distinguished-Investigator-Policy-Doc-Revised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droryre\Desktop\Linked-Standard-Research-Policy-Revised.doc" TargetMode="External"/><Relationship Id="rId10" Type="http://schemas.openxmlformats.org/officeDocument/2006/relationships/hyperlink" Target="file:///C:\Users\droryre\Desktop\Pilot-Research-Policy-Revised.doc" TargetMode="External"/><Relationship Id="rId4" Type="http://schemas.openxmlformats.org/officeDocument/2006/relationships/hyperlink" Target="file:///C:\Users\droryre\Desktop\Focus-Grants-Policy-Revised.doc" TargetMode="External"/><Relationship Id="rId9" Type="http://schemas.openxmlformats.org/officeDocument/2006/relationships/hyperlink" Target="file:///C:\Users\droryre\Desktop\Young-Investigator-Policy-Revise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מור</dc:creator>
  <cp:keywords/>
  <dc:description/>
  <cp:lastModifiedBy>רויטל מור</cp:lastModifiedBy>
  <cp:revision>2</cp:revision>
  <dcterms:created xsi:type="dcterms:W3CDTF">2019-06-30T09:30:00Z</dcterms:created>
  <dcterms:modified xsi:type="dcterms:W3CDTF">2019-06-30T10:20:00Z</dcterms:modified>
</cp:coreProperties>
</file>