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250" w:rsidRDefault="00F73250" w:rsidP="00F73250">
      <w:pPr>
        <w:spacing w:line="360" w:lineRule="auto"/>
        <w:jc w:val="both"/>
        <w:rPr>
          <w:rFonts w:cs="AlphaLight"/>
          <w:b/>
          <w:bCs/>
          <w:spacing w:val="4"/>
          <w:w w:val="90"/>
          <w:sz w:val="24"/>
          <w:szCs w:val="24"/>
          <w:rtl/>
        </w:rPr>
      </w:pPr>
      <w:bookmarkStart w:id="0" w:name="_GoBack"/>
      <w:bookmarkEnd w:id="0"/>
      <w:r>
        <w:rPr>
          <w:rFonts w:cs="AlphaLight"/>
          <w:b/>
          <w:bCs/>
          <w:spacing w:val="4"/>
          <w:w w:val="90"/>
          <w:sz w:val="24"/>
          <w:szCs w:val="24"/>
          <w:rtl/>
        </w:rPr>
        <w:br w:type="page"/>
      </w:r>
      <w:r>
        <w:rPr>
          <w:rFonts w:cs="AlphaLight" w:hint="cs"/>
          <w:noProof/>
          <w:spacing w:val="4"/>
          <w:sz w:val="24"/>
          <w:szCs w:val="24"/>
          <w:rtl/>
        </w:rPr>
        <mc:AlternateContent>
          <mc:Choice Requires="wpg">
            <w:drawing>
              <wp:anchor distT="0" distB="0" distL="114300" distR="114300" simplePos="0" relativeHeight="251659264" behindDoc="0" locked="0" layoutInCell="1" allowOverlap="1" wp14:anchorId="028DFA9A" wp14:editId="1BD385B8">
                <wp:simplePos x="0" y="0"/>
                <wp:positionH relativeFrom="column">
                  <wp:posOffset>992505</wp:posOffset>
                </wp:positionH>
                <wp:positionV relativeFrom="paragraph">
                  <wp:posOffset>318135</wp:posOffset>
                </wp:positionV>
                <wp:extent cx="3679190" cy="8703029"/>
                <wp:effectExtent l="0" t="0" r="0" b="3175"/>
                <wp:wrapNone/>
                <wp:docPr id="2" name="קבוצה 2"/>
                <wp:cNvGraphicFramePr/>
                <a:graphic xmlns:a="http://schemas.openxmlformats.org/drawingml/2006/main">
                  <a:graphicData uri="http://schemas.microsoft.com/office/word/2010/wordprocessingGroup">
                    <wpg:wgp>
                      <wpg:cNvGrpSpPr/>
                      <wpg:grpSpPr>
                        <a:xfrm>
                          <a:off x="0" y="0"/>
                          <a:ext cx="3679190" cy="8703029"/>
                          <a:chOff x="0" y="0"/>
                          <a:chExt cx="3679190" cy="8703029"/>
                        </a:xfrm>
                      </wpg:grpSpPr>
                      <wps:wsp>
                        <wps:cNvPr id="307" name="תיבת טקסט 2"/>
                        <wps:cNvSpPr txBox="1">
                          <a:spLocks noChangeArrowheads="1"/>
                        </wps:cNvSpPr>
                        <wps:spPr bwMode="auto">
                          <a:xfrm flipH="1">
                            <a:off x="878774" y="0"/>
                            <a:ext cx="1840864" cy="659129"/>
                          </a:xfrm>
                          <a:prstGeom prst="rect">
                            <a:avLst/>
                          </a:prstGeom>
                          <a:noFill/>
                          <a:ln w="9525">
                            <a:noFill/>
                            <a:miter lim="800000"/>
                            <a:headEnd/>
                            <a:tailEnd/>
                          </a:ln>
                        </wps:spPr>
                        <wps:txbx>
                          <w:txbxContent>
                            <w:p w:rsidR="00F73250" w:rsidRPr="00B5611C" w:rsidRDefault="00F73250" w:rsidP="00F73250">
                              <w:pPr>
                                <w:jc w:val="center"/>
                                <w:rPr>
                                  <w:rFonts w:cs="Guttman Stam1"/>
                                  <w:b/>
                                  <w:bCs/>
                                  <w:color w:val="D9D9D9" w:themeColor="background1" w:themeShade="D9"/>
                                  <w:sz w:val="30"/>
                                  <w:szCs w:val="30"/>
                                  <w:rtl/>
                                </w:rPr>
                              </w:pPr>
                              <w:r w:rsidRPr="00B5611C">
                                <w:rPr>
                                  <w:rFonts w:cs="Guttman Stam1" w:hint="cs"/>
                                  <w:b/>
                                  <w:bCs/>
                                  <w:color w:val="D9D9D9" w:themeColor="background1" w:themeShade="D9"/>
                                  <w:sz w:val="30"/>
                                  <w:szCs w:val="30"/>
                                  <w:rtl/>
                                </w:rPr>
                                <w:t>בעזרת הצור</w:t>
                              </w:r>
                            </w:p>
                            <w:p w:rsidR="00F73250" w:rsidRPr="00B5611C" w:rsidRDefault="00F73250" w:rsidP="00F73250">
                              <w:pPr>
                                <w:jc w:val="center"/>
                                <w:rPr>
                                  <w:rFonts w:cs="Guttman Stam1"/>
                                  <w:b/>
                                  <w:bCs/>
                                  <w:color w:val="D9D9D9" w:themeColor="background1" w:themeShade="D9"/>
                                  <w:sz w:val="30"/>
                                  <w:szCs w:val="30"/>
                                  <w:rtl/>
                                  <w:cs/>
                                </w:rPr>
                              </w:pPr>
                              <w:r w:rsidRPr="00B5611C">
                                <w:rPr>
                                  <w:rFonts w:cs="Guttman Stam1" w:hint="cs"/>
                                  <w:b/>
                                  <w:bCs/>
                                  <w:color w:val="D9D9D9" w:themeColor="background1" w:themeShade="D9"/>
                                  <w:sz w:val="30"/>
                                  <w:szCs w:val="30"/>
                                  <w:rtl/>
                                </w:rPr>
                                <w:t>תמים פעלו</w:t>
                              </w:r>
                            </w:p>
                          </w:txbxContent>
                        </wps:txbx>
                        <wps:bodyPr rot="0" vert="horz" wrap="square" lIns="91440" tIns="45720" rIns="91440" bIns="45720" anchor="t" anchorCtr="0">
                          <a:spAutoFit/>
                        </wps:bodyPr>
                      </wps:wsp>
                      <wps:wsp>
                        <wps:cNvPr id="7" name="תיבת טקסט 2"/>
                        <wps:cNvSpPr txBox="1">
                          <a:spLocks noChangeArrowheads="1"/>
                        </wps:cNvSpPr>
                        <wps:spPr bwMode="auto">
                          <a:xfrm flipH="1">
                            <a:off x="0" y="1638794"/>
                            <a:ext cx="3679190" cy="4893945"/>
                          </a:xfrm>
                          <a:prstGeom prst="rect">
                            <a:avLst/>
                          </a:prstGeom>
                          <a:noFill/>
                          <a:ln w="9525">
                            <a:noFill/>
                            <a:miter lim="800000"/>
                            <a:headEnd/>
                            <a:tailEnd/>
                          </a:ln>
                        </wps:spPr>
                        <wps:txbx>
                          <w:txbxContent>
                            <w:p w:rsidR="00F73250" w:rsidRPr="00D318FD" w:rsidRDefault="00F73250" w:rsidP="00F73250">
                              <w:pPr>
                                <w:jc w:val="center"/>
                                <w:rPr>
                                  <w:rFonts w:cs="Guttman Stam1"/>
                                  <w:bCs/>
                                  <w:color w:val="F79646"/>
                                  <w:sz w:val="60"/>
                                  <w:szCs w:val="60"/>
                                  <w:rtl/>
                                </w:rPr>
                              </w:pPr>
                              <w:r w:rsidRPr="00B5611C">
                                <w:rPr>
                                  <w:rFonts w:cs="Guttman Stam1" w:hint="cs"/>
                                  <w:bCs/>
                                  <w:color w:val="F79646" w:themeColor="accent6"/>
                                  <w:sz w:val="56"/>
                                  <w:szCs w:val="56"/>
                                  <w:rtl/>
                                </w:rPr>
                                <w:t>(חלק ב')</w:t>
                              </w:r>
                            </w:p>
                            <w:p w:rsidR="00F73250" w:rsidRPr="00D318FD" w:rsidRDefault="00F73250" w:rsidP="00F73250">
                              <w:pPr>
                                <w:jc w:val="center"/>
                                <w:rPr>
                                  <w:rFonts w:cs="TangoLight"/>
                                  <w:bCs/>
                                  <w:color w:val="F79646"/>
                                  <w:sz w:val="94"/>
                                  <w:szCs w:val="94"/>
                                  <w:rtl/>
                                  <w:cs/>
                                </w:rPr>
                              </w:pPr>
                              <w:proofErr w:type="spellStart"/>
                              <w:r w:rsidRPr="00B5611C">
                                <w:rPr>
                                  <w:rFonts w:cs="Guttman Stam1" w:hint="cs"/>
                                  <w:bCs/>
                                  <w:color w:val="F79646" w:themeColor="accent6"/>
                                  <w:sz w:val="84"/>
                                  <w:szCs w:val="84"/>
                                  <w:rtl/>
                                </w:rPr>
                                <w:t>עניינא</w:t>
                              </w:r>
                              <w:proofErr w:type="spellEnd"/>
                              <w:r w:rsidRPr="00B5611C">
                                <w:rPr>
                                  <w:rFonts w:cs="Guttman Stam1" w:hint="cs"/>
                                  <w:bCs/>
                                  <w:color w:val="F79646" w:themeColor="accent6"/>
                                  <w:sz w:val="84"/>
                                  <w:szCs w:val="84"/>
                                  <w:rtl/>
                                </w:rPr>
                                <w:t xml:space="preserve"> דיומא</w:t>
                              </w:r>
                            </w:p>
                            <w:p w:rsidR="00F73250" w:rsidRPr="00D318FD" w:rsidRDefault="00F73250" w:rsidP="00F73250">
                              <w:pPr>
                                <w:jc w:val="center"/>
                                <w:rPr>
                                  <w:rFonts w:cs="TangoLight"/>
                                  <w:bCs/>
                                  <w:color w:val="F79646"/>
                                  <w:sz w:val="68"/>
                                  <w:szCs w:val="68"/>
                                  <w:rtl/>
                                  <w:cs/>
                                </w:rPr>
                              </w:pPr>
                            </w:p>
                            <w:p w:rsidR="00F73250" w:rsidRPr="00B5611C" w:rsidRDefault="00F73250" w:rsidP="00F73250">
                              <w:pPr>
                                <w:jc w:val="center"/>
                                <w:rPr>
                                  <w:rFonts w:cs="Guttman Stam1"/>
                                  <w:bCs/>
                                  <w:color w:val="F79646" w:themeColor="accent6"/>
                                  <w:sz w:val="46"/>
                                  <w:szCs w:val="46"/>
                                  <w:rtl/>
                                  <w:cs/>
                                </w:rPr>
                              </w:pPr>
                              <w:r w:rsidRPr="00B5611C">
                                <w:rPr>
                                  <w:rFonts w:cs="Guttman Stam1" w:hint="cs"/>
                                  <w:bCs/>
                                  <w:color w:val="F79646" w:themeColor="accent6"/>
                                  <w:sz w:val="46"/>
                                  <w:szCs w:val="46"/>
                                  <w:rtl/>
                                  <w:cs/>
                                </w:rPr>
                                <w:t>ענייני המועדים</w:t>
                              </w:r>
                            </w:p>
                            <w:p w:rsidR="00F73250" w:rsidRPr="00B5611C" w:rsidRDefault="00F73250" w:rsidP="00F73250">
                              <w:pPr>
                                <w:jc w:val="center"/>
                                <w:rPr>
                                  <w:rFonts w:cs="Guttman Stam1"/>
                                  <w:bCs/>
                                  <w:color w:val="F79646" w:themeColor="accent6"/>
                                  <w:sz w:val="46"/>
                                  <w:szCs w:val="46"/>
                                  <w:rtl/>
                                  <w:cs/>
                                </w:rPr>
                              </w:pPr>
                              <w:r w:rsidRPr="00B5611C">
                                <w:rPr>
                                  <w:rFonts w:cs="Guttman Stam1" w:hint="cs"/>
                                  <w:bCs/>
                                  <w:color w:val="F79646" w:themeColor="accent6"/>
                                  <w:sz w:val="46"/>
                                  <w:szCs w:val="46"/>
                                  <w:rtl/>
                                  <w:cs/>
                                </w:rPr>
                                <w:t>בדרך הלכה אגדה ומוסר</w:t>
                              </w:r>
                            </w:p>
                            <w:p w:rsidR="00F73250" w:rsidRPr="00D318FD" w:rsidRDefault="00F73250" w:rsidP="00F73250">
                              <w:pPr>
                                <w:jc w:val="center"/>
                                <w:rPr>
                                  <w:rFonts w:cs="Guttman Stam1"/>
                                  <w:bCs/>
                                  <w:color w:val="F79646"/>
                                  <w:sz w:val="68"/>
                                  <w:szCs w:val="68"/>
                                  <w:rtl/>
                                  <w:cs/>
                                </w:rPr>
                              </w:pPr>
                            </w:p>
                            <w:p w:rsidR="00F73250" w:rsidRPr="00D318FD" w:rsidRDefault="00F73250" w:rsidP="00F73250">
                              <w:pPr>
                                <w:jc w:val="center"/>
                                <w:rPr>
                                  <w:rFonts w:cs="alicbold"/>
                                  <w:b/>
                                  <w:color w:val="7F7F7F"/>
                                  <w:sz w:val="34"/>
                                  <w:szCs w:val="34"/>
                                  <w:rtl/>
                                  <w:cs/>
                                </w:rPr>
                              </w:pPr>
                            </w:p>
                          </w:txbxContent>
                        </wps:txbx>
                        <wps:bodyPr rot="0" vert="horz" wrap="square" lIns="91440" tIns="45720" rIns="91440" bIns="45720" anchor="t" anchorCtr="0">
                          <a:noAutofit/>
                        </wps:bodyPr>
                      </wps:wsp>
                      <wps:wsp>
                        <wps:cNvPr id="8" name="תיבת טקסט 2"/>
                        <wps:cNvSpPr txBox="1">
                          <a:spLocks noChangeArrowheads="1"/>
                        </wps:cNvSpPr>
                        <wps:spPr bwMode="auto">
                          <a:xfrm flipH="1">
                            <a:off x="926276" y="7849589"/>
                            <a:ext cx="2045336" cy="853440"/>
                          </a:xfrm>
                          <a:prstGeom prst="rect">
                            <a:avLst/>
                          </a:prstGeom>
                          <a:noFill/>
                          <a:ln w="9525">
                            <a:noFill/>
                            <a:miter lim="800000"/>
                            <a:headEnd/>
                            <a:tailEnd/>
                          </a:ln>
                        </wps:spPr>
                        <wps:txbx>
                          <w:txbxContent>
                            <w:p w:rsidR="00F73250" w:rsidRDefault="00F73250" w:rsidP="00F73250">
                              <w:pPr>
                                <w:jc w:val="center"/>
                                <w:rPr>
                                  <w:rFonts w:cs="Guttman Stam1"/>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שנאמרו</w:t>
                              </w:r>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בס"ד על ידי המלמד</w:t>
                              </w:r>
                            </w:p>
                            <w:p w:rsidR="00F73250" w:rsidRDefault="00F73250" w:rsidP="00F73250">
                              <w:pPr>
                                <w:jc w:val="center"/>
                                <w:rPr>
                                  <w:rFonts w:cs="Guttman Stam1"/>
                                  <w:bCs/>
                                  <w:color w:val="F79646" w:themeColor="accent6"/>
                                  <w:sz w:val="36"/>
                                  <w:szCs w:val="36"/>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הרב דוד </w:t>
                              </w:r>
                              <w:proofErr w:type="spellStart"/>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הניג</w:t>
                              </w:r>
                              <w:proofErr w:type="spellEnd"/>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שיחי'</w:t>
                              </w:r>
                            </w:p>
                            <w:p w:rsidR="00F73250" w:rsidRPr="00461DAC" w:rsidRDefault="00F73250" w:rsidP="00F73250">
                              <w:pPr>
                                <w:jc w:val="center"/>
                                <w:rPr>
                                  <w:rFonts w:cs="Guttman Stam1"/>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שנות תשס"ז - תשע"ב</w:t>
                              </w:r>
                            </w:p>
                            <w:p w:rsidR="00F73250" w:rsidRPr="00461DAC" w:rsidRDefault="00F73250" w:rsidP="00F73250">
                              <w:pPr>
                                <w:jc w:val="center"/>
                                <w:rPr>
                                  <w:rFonts w:cs="Guttman Stam1"/>
                                  <w:bCs/>
                                  <w:color w:val="F79646" w:themeColor="accent6"/>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בת"ת כלל חסידי מודיעין עילית</w:t>
                              </w:r>
                            </w:p>
                          </w:txbxContent>
                        </wps:txbx>
                        <wps:bodyPr rot="0" vert="horz" wrap="square" lIns="91440" tIns="45720" rIns="91440" bIns="45720" anchor="t" anchorCtr="0">
                          <a:noAutofit/>
                        </wps:bodyPr>
                      </wps:wsp>
                    </wpg:wgp>
                  </a:graphicData>
                </a:graphic>
              </wp:anchor>
            </w:drawing>
          </mc:Choice>
          <mc:Fallback>
            <w:pict>
              <v:group w14:anchorId="028DFA9A" id="קבוצה 2" o:spid="_x0000_s1026" style="position:absolute;left:0;text-align:left;margin-left:78.15pt;margin-top:25.05pt;width:289.7pt;height:685.3pt;z-index:251659264" coordsize="36791,8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">
                <v:shapetype id="_x0000_t202" coordsize="21600,21600" o:spt="202" path="m,l,21600r21600,l21600,xe">
                  <v:stroke joinstyle="miter"/>
                  <v:path gradientshapeok="t" o:connecttype="rect"/>
                </v:shapetype>
                <v:shape id="תיבת טקסט 2" o:spid="_x0000_s1027" type="#_x0000_t202" style="position:absolute;left:8787;width:18409;height:659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" filled="f" stroked="f">
                  <v:textbox style="mso-fit-shape-to-text:t">
                    <w:txbxContent>
                      <w:p w:rsidR="00F73250" w:rsidRPr="00B5611C" w:rsidRDefault="00F73250" w:rsidP="00F73250">
                        <w:pPr>
                          <w:jc w:val="center"/>
                          <w:rPr>
                            <w:rFonts w:cs="Guttman Stam1"/>
                            <w:b/>
                            <w:bCs/>
                            <w:color w:val="D9D9D9" w:themeColor="background1" w:themeShade="D9"/>
                            <w:sz w:val="30"/>
                            <w:szCs w:val="30"/>
                            <w:rtl/>
                          </w:rPr>
                        </w:pPr>
                        <w:r w:rsidRPr="00B5611C">
                          <w:rPr>
                            <w:rFonts w:cs="Guttman Stam1" w:hint="cs"/>
                            <w:b/>
                            <w:bCs/>
                            <w:color w:val="D9D9D9" w:themeColor="background1" w:themeShade="D9"/>
                            <w:sz w:val="30"/>
                            <w:szCs w:val="30"/>
                            <w:rtl/>
                          </w:rPr>
                          <w:t>בעזרת הצור</w:t>
                        </w:r>
                      </w:p>
                      <w:p w:rsidR="00F73250" w:rsidRPr="00B5611C" w:rsidRDefault="00F73250" w:rsidP="00F73250">
                        <w:pPr>
                          <w:jc w:val="center"/>
                          <w:rPr>
                            <w:rFonts w:cs="Guttman Stam1"/>
                            <w:b/>
                            <w:bCs/>
                            <w:color w:val="D9D9D9" w:themeColor="background1" w:themeShade="D9"/>
                            <w:sz w:val="30"/>
                            <w:szCs w:val="30"/>
                            <w:rtl/>
                            <w:cs/>
                          </w:rPr>
                        </w:pPr>
                        <w:r w:rsidRPr="00B5611C">
                          <w:rPr>
                            <w:rFonts w:cs="Guttman Stam1" w:hint="cs"/>
                            <w:b/>
                            <w:bCs/>
                            <w:color w:val="D9D9D9" w:themeColor="background1" w:themeShade="D9"/>
                            <w:sz w:val="30"/>
                            <w:szCs w:val="30"/>
                            <w:rtl/>
                          </w:rPr>
                          <w:t>תמים פעלו</w:t>
                        </w:r>
                      </w:p>
                    </w:txbxContent>
                  </v:textbox>
                </v:shape>
                <v:shape id="תיבת טקסט 2" o:spid="_x0000_s1028" type="#_x0000_t202" style="position:absolute;top:16387;width:36791;height:489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" filled="f" stroked="f">
                  <v:textbox>
                    <w:txbxContent>
                      <w:p w:rsidR="00F73250" w:rsidRPr="00D318FD" w:rsidRDefault="00F73250" w:rsidP="00F73250">
                        <w:pPr>
                          <w:jc w:val="center"/>
                          <w:rPr>
                            <w:rFonts w:cs="Guttman Stam1"/>
                            <w:bCs/>
                            <w:color w:val="F79646"/>
                            <w:sz w:val="60"/>
                            <w:szCs w:val="60"/>
                            <w:rtl/>
                          </w:rPr>
                        </w:pPr>
                        <w:r w:rsidRPr="00B5611C">
                          <w:rPr>
                            <w:rFonts w:cs="Guttman Stam1" w:hint="cs"/>
                            <w:bCs/>
                            <w:color w:val="F79646" w:themeColor="accent6"/>
                            <w:sz w:val="56"/>
                            <w:szCs w:val="56"/>
                            <w:rtl/>
                          </w:rPr>
                          <w:t>(חלק ב')</w:t>
                        </w:r>
                      </w:p>
                      <w:p w:rsidR="00F73250" w:rsidRPr="00D318FD" w:rsidRDefault="00F73250" w:rsidP="00F73250">
                        <w:pPr>
                          <w:jc w:val="center"/>
                          <w:rPr>
                            <w:rFonts w:cs="TangoLight"/>
                            <w:bCs/>
                            <w:color w:val="F79646"/>
                            <w:sz w:val="94"/>
                            <w:szCs w:val="94"/>
                            <w:rtl/>
                            <w:cs/>
                          </w:rPr>
                        </w:pPr>
                        <w:proofErr w:type="spellStart"/>
                        <w:r w:rsidRPr="00B5611C">
                          <w:rPr>
                            <w:rFonts w:cs="Guttman Stam1" w:hint="cs"/>
                            <w:bCs/>
                            <w:color w:val="F79646" w:themeColor="accent6"/>
                            <w:sz w:val="84"/>
                            <w:szCs w:val="84"/>
                            <w:rtl/>
                          </w:rPr>
                          <w:t>עניינא</w:t>
                        </w:r>
                        <w:proofErr w:type="spellEnd"/>
                        <w:r w:rsidRPr="00B5611C">
                          <w:rPr>
                            <w:rFonts w:cs="Guttman Stam1" w:hint="cs"/>
                            <w:bCs/>
                            <w:color w:val="F79646" w:themeColor="accent6"/>
                            <w:sz w:val="84"/>
                            <w:szCs w:val="84"/>
                            <w:rtl/>
                          </w:rPr>
                          <w:t xml:space="preserve"> דיומא</w:t>
                        </w:r>
                      </w:p>
                      <w:p w:rsidR="00F73250" w:rsidRPr="00D318FD" w:rsidRDefault="00F73250" w:rsidP="00F73250">
                        <w:pPr>
                          <w:jc w:val="center"/>
                          <w:rPr>
                            <w:rFonts w:cs="TangoLight"/>
                            <w:bCs/>
                            <w:color w:val="F79646"/>
                            <w:sz w:val="68"/>
                            <w:szCs w:val="68"/>
                            <w:rtl/>
                            <w:cs/>
                          </w:rPr>
                        </w:pPr>
                      </w:p>
                      <w:p w:rsidR="00F73250" w:rsidRPr="00B5611C" w:rsidRDefault="00F73250" w:rsidP="00F73250">
                        <w:pPr>
                          <w:jc w:val="center"/>
                          <w:rPr>
                            <w:rFonts w:cs="Guttman Stam1"/>
                            <w:bCs/>
                            <w:color w:val="F79646" w:themeColor="accent6"/>
                            <w:sz w:val="46"/>
                            <w:szCs w:val="46"/>
                            <w:rtl/>
                            <w:cs/>
                          </w:rPr>
                        </w:pPr>
                        <w:r w:rsidRPr="00B5611C">
                          <w:rPr>
                            <w:rFonts w:cs="Guttman Stam1" w:hint="cs"/>
                            <w:bCs/>
                            <w:color w:val="F79646" w:themeColor="accent6"/>
                            <w:sz w:val="46"/>
                            <w:szCs w:val="46"/>
                            <w:rtl/>
                            <w:cs/>
                          </w:rPr>
                          <w:t>ענייני המועדים</w:t>
                        </w:r>
                      </w:p>
                      <w:p w:rsidR="00F73250" w:rsidRPr="00B5611C" w:rsidRDefault="00F73250" w:rsidP="00F73250">
                        <w:pPr>
                          <w:jc w:val="center"/>
                          <w:rPr>
                            <w:rFonts w:cs="Guttman Stam1"/>
                            <w:bCs/>
                            <w:color w:val="F79646" w:themeColor="accent6"/>
                            <w:sz w:val="46"/>
                            <w:szCs w:val="46"/>
                            <w:rtl/>
                            <w:cs/>
                          </w:rPr>
                        </w:pPr>
                        <w:r w:rsidRPr="00B5611C">
                          <w:rPr>
                            <w:rFonts w:cs="Guttman Stam1" w:hint="cs"/>
                            <w:bCs/>
                            <w:color w:val="F79646" w:themeColor="accent6"/>
                            <w:sz w:val="46"/>
                            <w:szCs w:val="46"/>
                            <w:rtl/>
                            <w:cs/>
                          </w:rPr>
                          <w:t>בדרך הלכה אגדה ומוסר</w:t>
                        </w:r>
                      </w:p>
                      <w:p w:rsidR="00F73250" w:rsidRPr="00D318FD" w:rsidRDefault="00F73250" w:rsidP="00F73250">
                        <w:pPr>
                          <w:jc w:val="center"/>
                          <w:rPr>
                            <w:rFonts w:cs="Guttman Stam1"/>
                            <w:bCs/>
                            <w:color w:val="F79646"/>
                            <w:sz w:val="68"/>
                            <w:szCs w:val="68"/>
                            <w:rtl/>
                            <w:cs/>
                          </w:rPr>
                        </w:pPr>
                      </w:p>
                      <w:p w:rsidR="00F73250" w:rsidRPr="00D318FD" w:rsidRDefault="00F73250" w:rsidP="00F73250">
                        <w:pPr>
                          <w:jc w:val="center"/>
                          <w:rPr>
                            <w:rFonts w:cs="alicbold"/>
                            <w:b/>
                            <w:color w:val="7F7F7F"/>
                            <w:sz w:val="34"/>
                            <w:szCs w:val="34"/>
                            <w:rtl/>
                            <w:cs/>
                          </w:rPr>
                        </w:pPr>
                      </w:p>
                    </w:txbxContent>
                  </v:textbox>
                </v:shape>
                <v:shape id="תיבת טקסט 2" o:spid="_x0000_s1029" type="#_x0000_t202" style="position:absolute;left:9262;top:78495;width:20454;height:85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" filled="f" stroked="f">
                  <v:textbox>
                    <w:txbxContent>
                      <w:p w:rsidR="00F73250" w:rsidRDefault="00F73250" w:rsidP="00F73250">
                        <w:pPr>
                          <w:jc w:val="center"/>
                          <w:rPr>
                            <w:rFonts w:cs="Guttman Stam1"/>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שנאמרו</w:t>
                        </w:r>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בס"ד על ידי המלמד</w:t>
                        </w:r>
                      </w:p>
                      <w:p w:rsidR="00F73250" w:rsidRDefault="00F73250" w:rsidP="00F73250">
                        <w:pPr>
                          <w:jc w:val="center"/>
                          <w:rPr>
                            <w:rFonts w:cs="Guttman Stam1"/>
                            <w:bCs/>
                            <w:color w:val="F79646" w:themeColor="accent6"/>
                            <w:sz w:val="36"/>
                            <w:szCs w:val="36"/>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הרב דוד </w:t>
                        </w:r>
                        <w:proofErr w:type="spellStart"/>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הניג</w:t>
                        </w:r>
                        <w:proofErr w:type="spellEnd"/>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שיחי'</w:t>
                        </w:r>
                      </w:p>
                      <w:p w:rsidR="00F73250" w:rsidRPr="00461DAC" w:rsidRDefault="00F73250" w:rsidP="00F73250">
                        <w:pPr>
                          <w:jc w:val="center"/>
                          <w:rPr>
                            <w:rFonts w:cs="Guttman Stam1"/>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שנות תשס"ז - תשע"ב</w:t>
                        </w:r>
                      </w:p>
                      <w:p w:rsidR="00F73250" w:rsidRPr="00461DAC" w:rsidRDefault="00F73250" w:rsidP="00F73250">
                        <w:pPr>
                          <w:jc w:val="center"/>
                          <w:rPr>
                            <w:rFonts w:cs="Guttman Stam1"/>
                            <w:bCs/>
                            <w:color w:val="F79646" w:themeColor="accent6"/>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בת"ת כלל חסידי מודיעין עילית</w:t>
                        </w:r>
                      </w:p>
                    </w:txbxContent>
                  </v:textbox>
                </v:shape>
              </v:group>
            </w:pict>
          </mc:Fallback>
        </mc:AlternateContent>
      </w:r>
    </w:p>
    <w:p w:rsidR="00F73250" w:rsidRPr="00F73250" w:rsidRDefault="00F73250" w:rsidP="00F73250">
      <w:pPr>
        <w:tabs>
          <w:tab w:val="left" w:pos="2352"/>
        </w:tabs>
        <w:spacing w:line="360" w:lineRule="auto"/>
        <w:jc w:val="center"/>
        <w:rPr>
          <w:rFonts w:cs="AlphaLight"/>
          <w:b/>
          <w:bCs/>
          <w:outline/>
          <w:color w:val="000000"/>
          <w:spacing w:val="4"/>
          <w:w w:val="90"/>
          <w:sz w:val="40"/>
          <w:szCs w:val="40"/>
          <w:rtl/>
          <w14:textOutline w14:w="9525" w14:cap="flat" w14:cmpd="sng" w14:algn="ctr">
            <w14:solidFill>
              <w14:srgbClr w14:val="000000"/>
            </w14:solidFill>
            <w14:prstDash w14:val="solid"/>
            <w14:round/>
          </w14:textOutline>
          <w14:textFill>
            <w14:noFill/>
          </w14:textFill>
        </w:rPr>
      </w:pPr>
      <w:r w:rsidRPr="00F73250">
        <w:rPr>
          <w:rFonts w:cs="AlphaLight" w:hint="cs"/>
          <w:b/>
          <w:bCs/>
          <w:outline/>
          <w:color w:val="000000"/>
          <w:spacing w:val="4"/>
          <w:w w:val="90"/>
          <w:sz w:val="40"/>
          <w:szCs w:val="40"/>
          <w:rtl/>
          <w14:textOutline w14:w="9525" w14:cap="flat" w14:cmpd="sng" w14:algn="ctr">
            <w14:solidFill>
              <w14:srgbClr w14:val="000000"/>
            </w14:solidFill>
            <w14:prstDash w14:val="solid"/>
            <w14:round/>
          </w14:textOutline>
          <w14:textFill>
            <w14:noFill/>
          </w14:textFill>
        </w:rPr>
        <w:lastRenderedPageBreak/>
        <w:t>בקשה על הגאולה במשך כל השנה</w:t>
      </w:r>
    </w:p>
    <w:p w:rsidR="00F73250" w:rsidRPr="00AE092E" w:rsidRDefault="00F73250" w:rsidP="00F73250">
      <w:pPr>
        <w:spacing w:line="276" w:lineRule="auto"/>
        <w:jc w:val="both"/>
        <w:rPr>
          <w:rFonts w:cs="AlphaLight"/>
          <w:spacing w:val="4"/>
          <w:w w:val="90"/>
          <w:sz w:val="24"/>
          <w:szCs w:val="24"/>
          <w:rtl/>
        </w:rPr>
      </w:pPr>
      <w:r w:rsidRPr="00AE092E">
        <w:rPr>
          <w:rFonts w:cs="AlphaLight" w:hint="cs"/>
          <w:spacing w:val="4"/>
          <w:w w:val="90"/>
          <w:sz w:val="24"/>
          <w:szCs w:val="24"/>
          <w:rtl/>
        </w:rPr>
        <w:t>העניין של חורבן בית המקדש תופס מקום נכבד אצל עם ישראל בכל צעד ושעל לא רק בימים אלו של בין המצרים אלא גם במשך כל השנה כולה. בין בהלכה ובין בתפילות</w:t>
      </w:r>
      <w:r>
        <w:rPr>
          <w:rFonts w:cs="AlphaLight" w:hint="cs"/>
          <w:spacing w:val="4"/>
          <w:w w:val="90"/>
          <w:sz w:val="24"/>
          <w:szCs w:val="24"/>
          <w:rtl/>
        </w:rPr>
        <w:t xml:space="preserve">, </w:t>
      </w:r>
      <w:r w:rsidRPr="00AE092E">
        <w:rPr>
          <w:rFonts w:cs="AlphaLight" w:hint="cs"/>
          <w:spacing w:val="4"/>
          <w:w w:val="90"/>
          <w:sz w:val="24"/>
          <w:szCs w:val="24"/>
          <w:rtl/>
        </w:rPr>
        <w:t xml:space="preserve">בתפילת השמונה עשרה מוזכר לפחות עשרה פעמים ענין הגאולה ובנין ירושלים </w:t>
      </w:r>
      <w:proofErr w:type="spellStart"/>
      <w:r w:rsidRPr="00AE092E">
        <w:rPr>
          <w:rFonts w:cs="AlphaLight" w:hint="cs"/>
          <w:spacing w:val="4"/>
          <w:w w:val="90"/>
          <w:sz w:val="24"/>
          <w:szCs w:val="24"/>
          <w:rtl/>
        </w:rPr>
        <w:t>וביהמ"ק</w:t>
      </w:r>
      <w:proofErr w:type="spellEnd"/>
      <w:r>
        <w:rPr>
          <w:rFonts w:cs="AlphaLight" w:hint="cs"/>
          <w:spacing w:val="4"/>
          <w:w w:val="90"/>
          <w:sz w:val="24"/>
          <w:szCs w:val="24"/>
          <w:rtl/>
        </w:rPr>
        <w:t xml:space="preserve">, </w:t>
      </w:r>
      <w:r w:rsidRPr="00AE092E">
        <w:rPr>
          <w:rFonts w:cs="AlphaLight" w:hint="cs"/>
          <w:spacing w:val="4"/>
          <w:w w:val="90"/>
          <w:sz w:val="24"/>
          <w:szCs w:val="24"/>
          <w:rtl/>
        </w:rPr>
        <w:t xml:space="preserve">יש מהם בקצרה ויש מהם כמה ברכות באריכות שמיועדות רק לזה. </w:t>
      </w:r>
    </w:p>
    <w:p w:rsidR="00F73250" w:rsidRPr="00AE092E" w:rsidRDefault="00F73250" w:rsidP="00F73250">
      <w:pPr>
        <w:spacing w:line="276" w:lineRule="auto"/>
        <w:jc w:val="both"/>
        <w:rPr>
          <w:rFonts w:cs="AlphaLight"/>
          <w:spacing w:val="4"/>
          <w:w w:val="90"/>
          <w:sz w:val="24"/>
          <w:szCs w:val="24"/>
          <w:rtl/>
        </w:rPr>
      </w:pPr>
    </w:p>
    <w:p w:rsidR="00F73250" w:rsidRDefault="00F73250" w:rsidP="00F73250">
      <w:pPr>
        <w:numPr>
          <w:ilvl w:val="0"/>
          <w:numId w:val="1"/>
        </w:numPr>
        <w:spacing w:line="276" w:lineRule="auto"/>
        <w:jc w:val="both"/>
        <w:rPr>
          <w:rFonts w:cs="AlphaLight"/>
          <w:spacing w:val="4"/>
          <w:w w:val="90"/>
          <w:sz w:val="24"/>
          <w:szCs w:val="24"/>
        </w:rPr>
      </w:pPr>
      <w:r w:rsidRPr="00AE092E">
        <w:rPr>
          <w:rFonts w:cs="AlphaLight" w:hint="cs"/>
          <w:spacing w:val="4"/>
          <w:w w:val="90"/>
          <w:sz w:val="24"/>
          <w:szCs w:val="24"/>
          <w:rtl/>
        </w:rPr>
        <w:t>בברכת אבות מזכירים אנו "</w:t>
      </w:r>
      <w:r>
        <w:rPr>
          <w:rFonts w:cs="AlphaLight" w:hint="cs"/>
          <w:spacing w:val="4"/>
          <w:w w:val="90"/>
          <w:sz w:val="24"/>
          <w:szCs w:val="24"/>
          <w:rtl/>
        </w:rPr>
        <w:t xml:space="preserve">וזוכר חסדי אבות </w:t>
      </w:r>
      <w:r w:rsidRPr="00AE092E">
        <w:rPr>
          <w:rFonts w:cs="AlphaLight" w:hint="cs"/>
          <w:spacing w:val="4"/>
          <w:w w:val="90"/>
          <w:sz w:val="24"/>
          <w:szCs w:val="24"/>
          <w:rtl/>
        </w:rPr>
        <w:t xml:space="preserve">ומביא גואל לבני בניהם". </w:t>
      </w:r>
    </w:p>
    <w:p w:rsidR="00F73250" w:rsidRPr="00AE092E" w:rsidRDefault="00F73250" w:rsidP="00F73250">
      <w:pPr>
        <w:spacing w:line="276" w:lineRule="auto"/>
        <w:ind w:left="720"/>
        <w:jc w:val="both"/>
        <w:rPr>
          <w:rFonts w:cs="AlphaLight"/>
          <w:spacing w:val="4"/>
          <w:w w:val="90"/>
          <w:sz w:val="24"/>
          <w:szCs w:val="24"/>
          <w:rtl/>
        </w:rPr>
      </w:pPr>
    </w:p>
    <w:p w:rsidR="00F73250" w:rsidRDefault="00F73250" w:rsidP="00F73250">
      <w:pPr>
        <w:numPr>
          <w:ilvl w:val="0"/>
          <w:numId w:val="1"/>
        </w:numPr>
        <w:spacing w:line="276" w:lineRule="auto"/>
        <w:jc w:val="both"/>
        <w:rPr>
          <w:rFonts w:cs="AlphaLight"/>
          <w:spacing w:val="4"/>
          <w:w w:val="90"/>
          <w:sz w:val="24"/>
          <w:szCs w:val="24"/>
        </w:rPr>
      </w:pPr>
      <w:r w:rsidRPr="00AE092E">
        <w:rPr>
          <w:rFonts w:cs="AlphaLight" w:hint="cs"/>
          <w:spacing w:val="4"/>
          <w:w w:val="90"/>
          <w:sz w:val="24"/>
          <w:szCs w:val="24"/>
          <w:rtl/>
        </w:rPr>
        <w:t xml:space="preserve">בברכה השנייה מזכירים אנו "אתה גיבור לעולם ה' מחיה מתים אתה רב להושיע... ממית ומחיה ומצמיח ישועה". </w:t>
      </w:r>
    </w:p>
    <w:p w:rsidR="00F73250" w:rsidRPr="00AE092E" w:rsidRDefault="00F73250" w:rsidP="00F73250">
      <w:pPr>
        <w:spacing w:line="276" w:lineRule="auto"/>
        <w:ind w:left="720"/>
        <w:jc w:val="both"/>
        <w:rPr>
          <w:rFonts w:cs="AlphaLight"/>
          <w:spacing w:val="4"/>
          <w:w w:val="90"/>
          <w:sz w:val="24"/>
          <w:szCs w:val="24"/>
          <w:rtl/>
        </w:rPr>
      </w:pPr>
    </w:p>
    <w:p w:rsidR="00F73250" w:rsidRDefault="00F73250" w:rsidP="00F73250">
      <w:pPr>
        <w:numPr>
          <w:ilvl w:val="0"/>
          <w:numId w:val="1"/>
        </w:numPr>
        <w:spacing w:line="276" w:lineRule="auto"/>
        <w:jc w:val="both"/>
        <w:rPr>
          <w:rFonts w:cs="AlphaLight"/>
          <w:spacing w:val="4"/>
          <w:w w:val="90"/>
          <w:sz w:val="24"/>
          <w:szCs w:val="24"/>
        </w:rPr>
      </w:pPr>
      <w:r w:rsidRPr="00AE092E">
        <w:rPr>
          <w:rFonts w:cs="AlphaLight" w:hint="cs"/>
          <w:spacing w:val="4"/>
          <w:w w:val="90"/>
          <w:sz w:val="24"/>
          <w:szCs w:val="24"/>
          <w:rtl/>
        </w:rPr>
        <w:t xml:space="preserve">ברכת ראה נא בעניינו וריבה ריבנו וגאלנו... גואל ישראל.  </w:t>
      </w:r>
    </w:p>
    <w:p w:rsidR="00F73250" w:rsidRPr="00AE092E" w:rsidRDefault="00F73250" w:rsidP="00F73250">
      <w:pPr>
        <w:spacing w:line="276" w:lineRule="auto"/>
        <w:ind w:left="720"/>
        <w:jc w:val="both"/>
        <w:rPr>
          <w:rFonts w:cs="AlphaLight"/>
          <w:spacing w:val="4"/>
          <w:w w:val="90"/>
          <w:sz w:val="24"/>
          <w:szCs w:val="24"/>
          <w:rtl/>
        </w:rPr>
      </w:pPr>
    </w:p>
    <w:p w:rsidR="00F73250" w:rsidRDefault="00F73250" w:rsidP="00F73250">
      <w:pPr>
        <w:numPr>
          <w:ilvl w:val="0"/>
          <w:numId w:val="1"/>
        </w:numPr>
        <w:spacing w:line="276" w:lineRule="auto"/>
        <w:jc w:val="both"/>
        <w:rPr>
          <w:rFonts w:cs="AlphaLight"/>
          <w:spacing w:val="4"/>
          <w:w w:val="90"/>
          <w:sz w:val="24"/>
          <w:szCs w:val="24"/>
        </w:rPr>
      </w:pPr>
      <w:r w:rsidRPr="00AE092E">
        <w:rPr>
          <w:rFonts w:cs="AlphaLight" w:hint="cs"/>
          <w:spacing w:val="4"/>
          <w:w w:val="90"/>
          <w:sz w:val="24"/>
          <w:szCs w:val="24"/>
          <w:rtl/>
        </w:rPr>
        <w:t xml:space="preserve">והברכה "תקע בשופר גדול לחרותנו... וקבצנו יחד מארבע כנפות הארץ". </w:t>
      </w:r>
    </w:p>
    <w:p w:rsidR="00F73250" w:rsidRPr="00AE092E" w:rsidRDefault="00F73250" w:rsidP="00F73250">
      <w:pPr>
        <w:spacing w:line="276" w:lineRule="auto"/>
        <w:ind w:left="720"/>
        <w:jc w:val="both"/>
        <w:rPr>
          <w:rFonts w:cs="AlphaLight"/>
          <w:spacing w:val="4"/>
          <w:w w:val="90"/>
          <w:sz w:val="24"/>
          <w:szCs w:val="24"/>
          <w:rtl/>
        </w:rPr>
      </w:pPr>
    </w:p>
    <w:p w:rsidR="00F73250" w:rsidRDefault="00F73250" w:rsidP="00F73250">
      <w:pPr>
        <w:numPr>
          <w:ilvl w:val="0"/>
          <w:numId w:val="1"/>
        </w:numPr>
        <w:spacing w:line="276" w:lineRule="auto"/>
        <w:jc w:val="both"/>
        <w:rPr>
          <w:rFonts w:cs="AlphaLight"/>
          <w:spacing w:val="4"/>
          <w:w w:val="90"/>
          <w:sz w:val="24"/>
          <w:szCs w:val="24"/>
        </w:rPr>
      </w:pPr>
      <w:r w:rsidRPr="00AE092E">
        <w:rPr>
          <w:rFonts w:cs="AlphaLight" w:hint="cs"/>
          <w:spacing w:val="4"/>
          <w:w w:val="90"/>
          <w:sz w:val="24"/>
          <w:szCs w:val="24"/>
          <w:rtl/>
        </w:rPr>
        <w:t xml:space="preserve">השיבה שופטינו כבראשונה... והסר ממנו יגון ואנחה... ומלוך עלינו מהרה אתה ה' לבדך" שבזמן </w:t>
      </w:r>
      <w:proofErr w:type="spellStart"/>
      <w:r w:rsidRPr="00AE092E">
        <w:rPr>
          <w:rFonts w:cs="AlphaLight" w:hint="cs"/>
          <w:spacing w:val="4"/>
          <w:w w:val="90"/>
          <w:sz w:val="24"/>
          <w:szCs w:val="24"/>
          <w:rtl/>
        </w:rPr>
        <w:t>ביהמ"ק</w:t>
      </w:r>
      <w:proofErr w:type="spellEnd"/>
      <w:r w:rsidRPr="00AE092E">
        <w:rPr>
          <w:rFonts w:cs="AlphaLight" w:hint="cs"/>
          <w:spacing w:val="4"/>
          <w:w w:val="90"/>
          <w:sz w:val="24"/>
          <w:szCs w:val="24"/>
          <w:rtl/>
        </w:rPr>
        <w:t xml:space="preserve"> כל זה היה</w:t>
      </w:r>
      <w:r>
        <w:rPr>
          <w:rFonts w:cs="AlphaLight" w:hint="cs"/>
          <w:spacing w:val="4"/>
          <w:w w:val="90"/>
          <w:sz w:val="24"/>
          <w:szCs w:val="24"/>
          <w:rtl/>
        </w:rPr>
        <w:t xml:space="preserve">, </w:t>
      </w:r>
      <w:r w:rsidRPr="00AE092E">
        <w:rPr>
          <w:rFonts w:cs="AlphaLight" w:hint="cs"/>
          <w:spacing w:val="4"/>
          <w:w w:val="90"/>
          <w:sz w:val="24"/>
          <w:szCs w:val="24"/>
          <w:rtl/>
        </w:rPr>
        <w:t xml:space="preserve">שה' מלך עלינו והיה לנו שופטים ויועצים אלו הסנהדרין שבלשכת הגזית וכן </w:t>
      </w:r>
      <w:proofErr w:type="spellStart"/>
      <w:r w:rsidRPr="00AE092E">
        <w:rPr>
          <w:rFonts w:cs="AlphaLight" w:hint="cs"/>
          <w:spacing w:val="4"/>
          <w:w w:val="90"/>
          <w:sz w:val="24"/>
          <w:szCs w:val="24"/>
          <w:rtl/>
        </w:rPr>
        <w:t>הכה"ג</w:t>
      </w:r>
      <w:proofErr w:type="spellEnd"/>
      <w:r w:rsidRPr="00AE092E">
        <w:rPr>
          <w:rFonts w:cs="AlphaLight" w:hint="cs"/>
          <w:spacing w:val="4"/>
          <w:w w:val="90"/>
          <w:sz w:val="24"/>
          <w:szCs w:val="24"/>
          <w:rtl/>
        </w:rPr>
        <w:t xml:space="preserve">. </w:t>
      </w:r>
    </w:p>
    <w:p w:rsidR="00F73250" w:rsidRPr="00AE092E" w:rsidRDefault="00F73250" w:rsidP="00F73250">
      <w:pPr>
        <w:spacing w:line="276" w:lineRule="auto"/>
        <w:ind w:left="720"/>
        <w:jc w:val="both"/>
        <w:rPr>
          <w:rFonts w:cs="AlphaLight"/>
          <w:spacing w:val="4"/>
          <w:w w:val="90"/>
          <w:sz w:val="24"/>
          <w:szCs w:val="24"/>
          <w:rtl/>
        </w:rPr>
      </w:pPr>
    </w:p>
    <w:p w:rsidR="00F73250" w:rsidRDefault="00F73250" w:rsidP="00F73250">
      <w:pPr>
        <w:numPr>
          <w:ilvl w:val="0"/>
          <w:numId w:val="1"/>
        </w:numPr>
        <w:spacing w:line="276" w:lineRule="auto"/>
        <w:jc w:val="both"/>
        <w:rPr>
          <w:rFonts w:cs="AlphaLight"/>
          <w:spacing w:val="4"/>
          <w:w w:val="90"/>
          <w:sz w:val="24"/>
          <w:szCs w:val="24"/>
        </w:rPr>
      </w:pPr>
      <w:r w:rsidRPr="00AE092E">
        <w:rPr>
          <w:rFonts w:cs="AlphaLight" w:hint="cs"/>
          <w:spacing w:val="4"/>
          <w:w w:val="90"/>
          <w:sz w:val="24"/>
          <w:szCs w:val="24"/>
          <w:rtl/>
        </w:rPr>
        <w:t xml:space="preserve">בברכת ולמלשינים מבקשים שכל "אויביך מהרה יכרתו </w:t>
      </w:r>
      <w:r>
        <w:rPr>
          <w:rFonts w:cs="AlphaLight" w:hint="cs"/>
          <w:spacing w:val="4"/>
          <w:w w:val="90"/>
          <w:sz w:val="24"/>
          <w:szCs w:val="24"/>
          <w:rtl/>
        </w:rPr>
        <w:t xml:space="preserve">והזדים </w:t>
      </w:r>
      <w:r w:rsidRPr="00AE092E">
        <w:rPr>
          <w:rFonts w:cs="AlphaLight" w:hint="cs"/>
          <w:spacing w:val="4"/>
          <w:w w:val="90"/>
          <w:sz w:val="24"/>
          <w:szCs w:val="24"/>
          <w:rtl/>
        </w:rPr>
        <w:t xml:space="preserve">מהרה תעקר ותשבר... </w:t>
      </w:r>
    </w:p>
    <w:p w:rsidR="00F73250" w:rsidRPr="00AE092E" w:rsidRDefault="00F73250" w:rsidP="00F73250">
      <w:pPr>
        <w:spacing w:line="276" w:lineRule="auto"/>
        <w:ind w:left="720"/>
        <w:jc w:val="both"/>
        <w:rPr>
          <w:rFonts w:cs="AlphaLight"/>
          <w:spacing w:val="4"/>
          <w:w w:val="90"/>
          <w:sz w:val="24"/>
          <w:szCs w:val="24"/>
          <w:rtl/>
        </w:rPr>
      </w:pPr>
    </w:p>
    <w:p w:rsidR="00F73250" w:rsidRDefault="00F73250" w:rsidP="00F73250">
      <w:pPr>
        <w:numPr>
          <w:ilvl w:val="0"/>
          <w:numId w:val="1"/>
        </w:numPr>
        <w:spacing w:line="276" w:lineRule="auto"/>
        <w:jc w:val="both"/>
        <w:rPr>
          <w:rFonts w:cs="AlphaLight"/>
          <w:spacing w:val="4"/>
          <w:w w:val="90"/>
          <w:sz w:val="24"/>
          <w:szCs w:val="24"/>
        </w:rPr>
      </w:pPr>
      <w:r w:rsidRPr="00AE092E">
        <w:rPr>
          <w:rFonts w:cs="AlphaLight" w:hint="cs"/>
          <w:spacing w:val="4"/>
          <w:w w:val="90"/>
          <w:sz w:val="24"/>
          <w:szCs w:val="24"/>
          <w:rtl/>
        </w:rPr>
        <w:t xml:space="preserve">בכל ברכת "ולירושלים עירך..." מבקשים על בנין ירושלים. </w:t>
      </w:r>
    </w:p>
    <w:p w:rsidR="00F73250" w:rsidRPr="00AE092E" w:rsidRDefault="00F73250" w:rsidP="00F73250">
      <w:pPr>
        <w:spacing w:line="276" w:lineRule="auto"/>
        <w:ind w:left="720"/>
        <w:jc w:val="both"/>
        <w:rPr>
          <w:rFonts w:cs="AlphaLight"/>
          <w:spacing w:val="4"/>
          <w:w w:val="90"/>
          <w:sz w:val="24"/>
          <w:szCs w:val="24"/>
          <w:rtl/>
        </w:rPr>
      </w:pPr>
    </w:p>
    <w:p w:rsidR="00F73250" w:rsidRDefault="00F73250" w:rsidP="00F73250">
      <w:pPr>
        <w:numPr>
          <w:ilvl w:val="0"/>
          <w:numId w:val="1"/>
        </w:numPr>
        <w:spacing w:line="276" w:lineRule="auto"/>
        <w:jc w:val="both"/>
        <w:rPr>
          <w:rFonts w:cs="AlphaLight"/>
          <w:spacing w:val="4"/>
          <w:w w:val="90"/>
          <w:sz w:val="24"/>
          <w:szCs w:val="24"/>
        </w:rPr>
      </w:pPr>
      <w:r w:rsidRPr="00AE092E">
        <w:rPr>
          <w:rFonts w:cs="AlphaLight" w:hint="cs"/>
          <w:spacing w:val="4"/>
          <w:w w:val="90"/>
          <w:sz w:val="24"/>
          <w:szCs w:val="24"/>
          <w:rtl/>
        </w:rPr>
        <w:t xml:space="preserve">"את צמח דוד... כי לישועתך </w:t>
      </w:r>
      <w:proofErr w:type="spellStart"/>
      <w:r w:rsidRPr="00AE092E">
        <w:rPr>
          <w:rFonts w:cs="AlphaLight" w:hint="cs"/>
          <w:spacing w:val="4"/>
          <w:w w:val="90"/>
          <w:sz w:val="24"/>
          <w:szCs w:val="24"/>
          <w:rtl/>
        </w:rPr>
        <w:t>קוינו</w:t>
      </w:r>
      <w:proofErr w:type="spellEnd"/>
      <w:r w:rsidRPr="00AE092E">
        <w:rPr>
          <w:rFonts w:cs="AlphaLight" w:hint="cs"/>
          <w:spacing w:val="4"/>
          <w:w w:val="90"/>
          <w:sz w:val="24"/>
          <w:szCs w:val="24"/>
          <w:rtl/>
        </w:rPr>
        <w:t xml:space="preserve"> כל היום..." מבקשים על ביאת המשיח במהרה. </w:t>
      </w:r>
    </w:p>
    <w:p w:rsidR="00F73250" w:rsidRPr="00AE092E" w:rsidRDefault="00F73250" w:rsidP="00F73250">
      <w:pPr>
        <w:spacing w:line="276" w:lineRule="auto"/>
        <w:ind w:left="720"/>
        <w:jc w:val="both"/>
        <w:rPr>
          <w:rFonts w:cs="AlphaLight"/>
          <w:spacing w:val="4"/>
          <w:w w:val="90"/>
          <w:sz w:val="24"/>
          <w:szCs w:val="24"/>
          <w:rtl/>
        </w:rPr>
      </w:pPr>
    </w:p>
    <w:p w:rsidR="00F73250" w:rsidRDefault="00F73250" w:rsidP="00F73250">
      <w:pPr>
        <w:numPr>
          <w:ilvl w:val="0"/>
          <w:numId w:val="1"/>
        </w:numPr>
        <w:spacing w:line="276" w:lineRule="auto"/>
        <w:jc w:val="both"/>
        <w:rPr>
          <w:rFonts w:cs="AlphaLight"/>
          <w:spacing w:val="4"/>
          <w:w w:val="90"/>
          <w:sz w:val="24"/>
          <w:szCs w:val="24"/>
        </w:rPr>
      </w:pPr>
      <w:r w:rsidRPr="00AE092E">
        <w:rPr>
          <w:rFonts w:cs="AlphaLight" w:hint="cs"/>
          <w:spacing w:val="4"/>
          <w:w w:val="90"/>
          <w:sz w:val="24"/>
          <w:szCs w:val="24"/>
          <w:rtl/>
        </w:rPr>
        <w:t xml:space="preserve">"רצה ה"א בעמך... והשב את העבודה לדביר ביתך ואשי ישראל..."  ומבקשים "ותחזינה עיננו בשובך לציון ברחמים... המחזיר שכינתו לציון". ובכל ברכה אפשר להרחיב בפירוש </w:t>
      </w:r>
      <w:proofErr w:type="spellStart"/>
      <w:r w:rsidRPr="00AE092E">
        <w:rPr>
          <w:rFonts w:cs="AlphaLight" w:hint="cs"/>
          <w:spacing w:val="4"/>
          <w:w w:val="90"/>
          <w:sz w:val="24"/>
          <w:szCs w:val="24"/>
          <w:rtl/>
        </w:rPr>
        <w:t>המילות</w:t>
      </w:r>
      <w:proofErr w:type="spellEnd"/>
      <w:r w:rsidRPr="00AE092E">
        <w:rPr>
          <w:rFonts w:cs="AlphaLight" w:hint="cs"/>
          <w:spacing w:val="4"/>
          <w:w w:val="90"/>
          <w:sz w:val="24"/>
          <w:szCs w:val="24"/>
          <w:rtl/>
        </w:rPr>
        <w:t xml:space="preserve"> ולהידבק במילות התפילה מעומק הלב. </w:t>
      </w:r>
    </w:p>
    <w:p w:rsidR="00F73250" w:rsidRPr="00AE092E" w:rsidRDefault="00F73250" w:rsidP="00F73250">
      <w:pPr>
        <w:spacing w:line="276" w:lineRule="auto"/>
        <w:ind w:left="720"/>
        <w:jc w:val="both"/>
        <w:rPr>
          <w:rFonts w:cs="AlphaLight"/>
          <w:spacing w:val="4"/>
          <w:w w:val="90"/>
          <w:sz w:val="24"/>
          <w:szCs w:val="24"/>
          <w:rtl/>
        </w:rPr>
      </w:pPr>
    </w:p>
    <w:p w:rsidR="00F73250" w:rsidRDefault="00F73250" w:rsidP="00F73250">
      <w:pPr>
        <w:numPr>
          <w:ilvl w:val="0"/>
          <w:numId w:val="1"/>
        </w:numPr>
        <w:spacing w:line="276" w:lineRule="auto"/>
        <w:jc w:val="both"/>
        <w:rPr>
          <w:rFonts w:cs="AlphaLight"/>
          <w:spacing w:val="4"/>
          <w:w w:val="90"/>
          <w:sz w:val="24"/>
          <w:szCs w:val="24"/>
        </w:rPr>
      </w:pPr>
      <w:r w:rsidRPr="00AE092E">
        <w:rPr>
          <w:rFonts w:cs="AlphaLight" w:hint="cs"/>
          <w:spacing w:val="4"/>
          <w:w w:val="90"/>
          <w:sz w:val="24"/>
          <w:szCs w:val="24"/>
          <w:rtl/>
        </w:rPr>
        <w:t xml:space="preserve">וכן בסוף </w:t>
      </w:r>
      <w:proofErr w:type="spellStart"/>
      <w:r w:rsidRPr="00AE092E">
        <w:rPr>
          <w:rFonts w:cs="AlphaLight" w:hint="cs"/>
          <w:spacing w:val="4"/>
          <w:w w:val="90"/>
          <w:sz w:val="24"/>
          <w:szCs w:val="24"/>
          <w:rtl/>
        </w:rPr>
        <w:t>השמו"ע</w:t>
      </w:r>
      <w:proofErr w:type="spellEnd"/>
      <w:r w:rsidRPr="00AE092E">
        <w:rPr>
          <w:rFonts w:cs="AlphaLight" w:hint="cs"/>
          <w:spacing w:val="4"/>
          <w:w w:val="90"/>
          <w:sz w:val="24"/>
          <w:szCs w:val="24"/>
          <w:rtl/>
        </w:rPr>
        <w:t xml:space="preserve"> עדיין מבקשים "יה"ר מלפניך ה"א וא"א שיבנה בית המקדש במהרה בימינו..."</w:t>
      </w:r>
    </w:p>
    <w:p w:rsidR="00F73250" w:rsidRPr="00D65F72" w:rsidRDefault="00F73250" w:rsidP="00F73250">
      <w:pPr>
        <w:spacing w:line="276" w:lineRule="auto"/>
        <w:jc w:val="both"/>
        <w:rPr>
          <w:rFonts w:cs="AlphaLight"/>
          <w:spacing w:val="4"/>
          <w:w w:val="90"/>
          <w:sz w:val="38"/>
          <w:szCs w:val="38"/>
          <w:rtl/>
        </w:rPr>
      </w:pPr>
    </w:p>
    <w:p w:rsidR="00F73250" w:rsidRDefault="00F73250" w:rsidP="00F73250">
      <w:pPr>
        <w:spacing w:line="480" w:lineRule="auto"/>
        <w:jc w:val="both"/>
        <w:rPr>
          <w:rFonts w:cs="AlphaLight"/>
          <w:spacing w:val="4"/>
          <w:w w:val="90"/>
          <w:sz w:val="24"/>
          <w:szCs w:val="24"/>
          <w:rtl/>
        </w:rPr>
      </w:pPr>
      <w:r>
        <w:rPr>
          <w:rFonts w:cs="AlphaLight" w:hint="cs"/>
          <w:spacing w:val="4"/>
          <w:w w:val="90"/>
          <w:sz w:val="24"/>
          <w:szCs w:val="24"/>
          <w:rtl/>
        </w:rPr>
        <w:t>והאמת שבעיון יתר אפשר למצוא בכל הברכות 'געגועים לבית המקדש':</w:t>
      </w:r>
    </w:p>
    <w:p w:rsidR="00F73250" w:rsidRDefault="00F73250" w:rsidP="00F73250">
      <w:pPr>
        <w:numPr>
          <w:ilvl w:val="1"/>
          <w:numId w:val="1"/>
        </w:numPr>
        <w:tabs>
          <w:tab w:val="clear" w:pos="1660"/>
          <w:tab w:val="num" w:pos="719"/>
        </w:tabs>
        <w:spacing w:line="276" w:lineRule="auto"/>
        <w:ind w:left="719" w:hanging="360"/>
        <w:jc w:val="both"/>
        <w:rPr>
          <w:rFonts w:cs="AlphaLight"/>
          <w:spacing w:val="4"/>
          <w:w w:val="90"/>
          <w:sz w:val="24"/>
          <w:szCs w:val="24"/>
        </w:rPr>
      </w:pPr>
      <w:r>
        <w:rPr>
          <w:rFonts w:cs="AlphaLight" w:hint="cs"/>
          <w:spacing w:val="4"/>
          <w:w w:val="90"/>
          <w:sz w:val="24"/>
          <w:szCs w:val="24"/>
          <w:rtl/>
        </w:rPr>
        <w:t xml:space="preserve">בברכה הראשונה - חוץ ממה שהזכרנו במילים "ומביא גואל...", אנו אומרים את השבח "הא' הגדול הגיבור והנורא", ששבח זה משה רבינו ע"ה אמרו (דברים י' י"ז) שראה בגלוי את הניסים והנפלאות שעשה ה' לישראל. ואיתא בגמרא מס' יומא (ס"ט:) שלאחר החורבן ושעבוד הגלות הפסיקו הנביאים לומר שבח זה, שכן אמרו איה </w:t>
      </w:r>
      <w:proofErr w:type="spellStart"/>
      <w:r>
        <w:rPr>
          <w:rFonts w:cs="AlphaLight" w:hint="cs"/>
          <w:spacing w:val="4"/>
          <w:w w:val="90"/>
          <w:sz w:val="24"/>
          <w:szCs w:val="24"/>
          <w:rtl/>
        </w:rPr>
        <w:t>נוראותיו</w:t>
      </w:r>
      <w:proofErr w:type="spellEnd"/>
      <w:r>
        <w:rPr>
          <w:rFonts w:cs="AlphaLight" w:hint="cs"/>
          <w:spacing w:val="4"/>
          <w:w w:val="90"/>
          <w:sz w:val="24"/>
          <w:szCs w:val="24"/>
          <w:rtl/>
        </w:rPr>
        <w:t xml:space="preserve">. עד שבאו אנשי </w:t>
      </w:r>
      <w:proofErr w:type="spellStart"/>
      <w:r>
        <w:rPr>
          <w:rFonts w:cs="AlphaLight" w:hint="cs"/>
          <w:spacing w:val="4"/>
          <w:w w:val="90"/>
          <w:sz w:val="24"/>
          <w:szCs w:val="24"/>
          <w:rtl/>
        </w:rPr>
        <w:t>כנה"ג</w:t>
      </w:r>
      <w:proofErr w:type="spellEnd"/>
      <w:r>
        <w:rPr>
          <w:rFonts w:cs="AlphaLight" w:hint="cs"/>
          <w:spacing w:val="4"/>
          <w:w w:val="90"/>
          <w:sz w:val="24"/>
          <w:szCs w:val="24"/>
          <w:rtl/>
        </w:rPr>
        <w:t xml:space="preserve"> והחזירו עטרה ליושנה וקבעו שבח זה בתפילה. כי גם מתוך השעבוד והחורבן אפשר להבחין במידות הנ"ל. לכן נבקש שנגאל במהרה ויבנה </w:t>
      </w:r>
      <w:proofErr w:type="spellStart"/>
      <w:r>
        <w:rPr>
          <w:rFonts w:cs="AlphaLight" w:hint="cs"/>
          <w:spacing w:val="4"/>
          <w:w w:val="90"/>
          <w:sz w:val="24"/>
          <w:szCs w:val="24"/>
          <w:rtl/>
        </w:rPr>
        <w:t>ביהמ"ק</w:t>
      </w:r>
      <w:proofErr w:type="spellEnd"/>
      <w:r>
        <w:rPr>
          <w:rFonts w:cs="AlphaLight" w:hint="cs"/>
          <w:spacing w:val="4"/>
          <w:w w:val="90"/>
          <w:sz w:val="24"/>
          <w:szCs w:val="24"/>
          <w:rtl/>
        </w:rPr>
        <w:t xml:space="preserve"> שנזכה לראות מידות "הגדול הגיבור והנורא" בגלוי כמו בזמן משה רבינו ע"ה.</w:t>
      </w:r>
    </w:p>
    <w:p w:rsidR="00F73250" w:rsidRPr="004B2CF2" w:rsidRDefault="00F73250" w:rsidP="00F73250">
      <w:pPr>
        <w:spacing w:line="276" w:lineRule="auto"/>
        <w:jc w:val="both"/>
        <w:rPr>
          <w:rFonts w:cs="AlphaLight"/>
          <w:spacing w:val="4"/>
          <w:w w:val="90"/>
          <w:sz w:val="10"/>
          <w:szCs w:val="10"/>
        </w:rPr>
      </w:pPr>
    </w:p>
    <w:p w:rsidR="00F73250" w:rsidRDefault="00F73250" w:rsidP="00F73250">
      <w:pPr>
        <w:numPr>
          <w:ilvl w:val="1"/>
          <w:numId w:val="1"/>
        </w:numPr>
        <w:tabs>
          <w:tab w:val="clear" w:pos="1660"/>
          <w:tab w:val="num" w:pos="719"/>
        </w:tabs>
        <w:spacing w:line="276" w:lineRule="auto"/>
        <w:ind w:left="719" w:hanging="360"/>
        <w:jc w:val="both"/>
        <w:rPr>
          <w:rFonts w:cs="AlphaLight"/>
          <w:spacing w:val="4"/>
          <w:w w:val="90"/>
          <w:sz w:val="24"/>
          <w:szCs w:val="24"/>
        </w:rPr>
      </w:pPr>
      <w:r>
        <w:rPr>
          <w:rFonts w:cs="AlphaLight" w:hint="cs"/>
          <w:spacing w:val="4"/>
          <w:w w:val="90"/>
          <w:sz w:val="24"/>
          <w:szCs w:val="24"/>
          <w:rtl/>
        </w:rPr>
        <w:t>בברכה השנייה - כנ"ל, וגם "סומך נופלים ורופא חולים ומתיר אסורים" שכל הישועות האלו יבואו בד בבד עם הגאולה השלימה.</w:t>
      </w:r>
    </w:p>
    <w:p w:rsidR="00F73250" w:rsidRDefault="00F73250" w:rsidP="00F73250">
      <w:pPr>
        <w:numPr>
          <w:ilvl w:val="1"/>
          <w:numId w:val="1"/>
        </w:numPr>
        <w:tabs>
          <w:tab w:val="clear" w:pos="1660"/>
          <w:tab w:val="num" w:pos="719"/>
        </w:tabs>
        <w:spacing w:line="276" w:lineRule="auto"/>
        <w:ind w:left="719" w:hanging="360"/>
        <w:jc w:val="both"/>
        <w:rPr>
          <w:rFonts w:cs="AlphaLight"/>
          <w:spacing w:val="4"/>
          <w:w w:val="90"/>
          <w:sz w:val="24"/>
          <w:szCs w:val="24"/>
        </w:rPr>
      </w:pPr>
      <w:r>
        <w:rPr>
          <w:rFonts w:cs="AlphaLight" w:hint="cs"/>
          <w:spacing w:val="4"/>
          <w:w w:val="90"/>
          <w:sz w:val="24"/>
          <w:szCs w:val="24"/>
          <w:rtl/>
        </w:rPr>
        <w:t xml:space="preserve">בברכה השלישית - "אתה קדוש... וקדושים בכל יום יהללוך..." אימתי זכו בני ישראל למעלת 'קדושים' ברום המעלה בזמן שהקב"ה השרה את שכינתו </w:t>
      </w:r>
      <w:proofErr w:type="spellStart"/>
      <w:r>
        <w:rPr>
          <w:rFonts w:cs="AlphaLight" w:hint="cs"/>
          <w:spacing w:val="4"/>
          <w:w w:val="90"/>
          <w:sz w:val="24"/>
          <w:szCs w:val="24"/>
          <w:rtl/>
        </w:rPr>
        <w:t>בתוכינו</w:t>
      </w:r>
      <w:proofErr w:type="spellEnd"/>
      <w:r>
        <w:rPr>
          <w:rFonts w:cs="AlphaLight" w:hint="cs"/>
          <w:spacing w:val="4"/>
          <w:w w:val="90"/>
          <w:sz w:val="24"/>
          <w:szCs w:val="24"/>
          <w:rtl/>
        </w:rPr>
        <w:t>, וראו כל העמים כי שם ה' נקרא עלינו.</w:t>
      </w:r>
    </w:p>
    <w:p w:rsidR="00F73250" w:rsidRPr="009016C7" w:rsidRDefault="00F73250" w:rsidP="00F73250">
      <w:pPr>
        <w:spacing w:line="276" w:lineRule="auto"/>
        <w:ind w:left="359"/>
        <w:jc w:val="both"/>
        <w:rPr>
          <w:rFonts w:cs="AlphaLight"/>
          <w:spacing w:val="4"/>
          <w:w w:val="90"/>
          <w:sz w:val="10"/>
          <w:szCs w:val="10"/>
          <w:rtl/>
        </w:rPr>
      </w:pPr>
    </w:p>
    <w:p w:rsidR="00F73250" w:rsidRDefault="00F73250" w:rsidP="00F73250">
      <w:pPr>
        <w:numPr>
          <w:ilvl w:val="1"/>
          <w:numId w:val="1"/>
        </w:numPr>
        <w:tabs>
          <w:tab w:val="clear" w:pos="1660"/>
          <w:tab w:val="num" w:pos="719"/>
        </w:tabs>
        <w:spacing w:line="276" w:lineRule="auto"/>
        <w:ind w:left="719" w:hanging="360"/>
        <w:jc w:val="both"/>
        <w:rPr>
          <w:rFonts w:cs="AlphaLight"/>
          <w:spacing w:val="4"/>
          <w:w w:val="90"/>
          <w:sz w:val="24"/>
          <w:szCs w:val="24"/>
        </w:rPr>
      </w:pPr>
      <w:r>
        <w:rPr>
          <w:rFonts w:cs="AlphaLight" w:hint="cs"/>
          <w:spacing w:val="4"/>
          <w:w w:val="90"/>
          <w:sz w:val="24"/>
          <w:szCs w:val="24"/>
          <w:rtl/>
        </w:rPr>
        <w:t xml:space="preserve">אתה חונן - בזמן הבית הושפע שפע תורה וחכמה על ידי המנורה הטהורה. </w:t>
      </w:r>
      <w:proofErr w:type="spellStart"/>
      <w:r>
        <w:rPr>
          <w:rFonts w:cs="AlphaLight" w:hint="cs"/>
          <w:spacing w:val="4"/>
          <w:w w:val="90"/>
          <w:sz w:val="24"/>
          <w:szCs w:val="24"/>
          <w:rtl/>
        </w:rPr>
        <w:t>וב'יערות</w:t>
      </w:r>
      <w:proofErr w:type="spellEnd"/>
      <w:r>
        <w:rPr>
          <w:rFonts w:cs="AlphaLight" w:hint="cs"/>
          <w:spacing w:val="4"/>
          <w:w w:val="90"/>
          <w:sz w:val="24"/>
          <w:szCs w:val="24"/>
          <w:rtl/>
        </w:rPr>
        <w:t xml:space="preserve"> דבש' איתא שאפילו כשדרכו על רצפת </w:t>
      </w:r>
      <w:proofErr w:type="spellStart"/>
      <w:r>
        <w:rPr>
          <w:rFonts w:cs="AlphaLight" w:hint="cs"/>
          <w:spacing w:val="4"/>
          <w:w w:val="90"/>
          <w:sz w:val="24"/>
          <w:szCs w:val="24"/>
          <w:rtl/>
        </w:rPr>
        <w:t>ביהמ"ק</w:t>
      </w:r>
      <w:proofErr w:type="spellEnd"/>
      <w:r>
        <w:rPr>
          <w:rFonts w:cs="AlphaLight" w:hint="cs"/>
          <w:spacing w:val="4"/>
          <w:w w:val="90"/>
          <w:sz w:val="24"/>
          <w:szCs w:val="24"/>
          <w:rtl/>
        </w:rPr>
        <w:t xml:space="preserve"> היו משיגים חכמה. ובמיוחד שבגאולה העתידה אנו מובטחים כי תמלא הארץ דעה כמים לים מכסים. והיום אנו חסרים כל זאת לכן בברכת הדעת נבקש על בנין </w:t>
      </w:r>
      <w:proofErr w:type="spellStart"/>
      <w:r>
        <w:rPr>
          <w:rFonts w:cs="AlphaLight" w:hint="cs"/>
          <w:spacing w:val="4"/>
          <w:w w:val="90"/>
          <w:sz w:val="24"/>
          <w:szCs w:val="24"/>
          <w:rtl/>
        </w:rPr>
        <w:t>ביהמ"ק</w:t>
      </w:r>
      <w:proofErr w:type="spellEnd"/>
      <w:r>
        <w:rPr>
          <w:rFonts w:cs="AlphaLight" w:hint="cs"/>
          <w:spacing w:val="4"/>
          <w:w w:val="90"/>
          <w:sz w:val="24"/>
          <w:szCs w:val="24"/>
          <w:rtl/>
        </w:rPr>
        <w:t xml:space="preserve"> והשלמת חסרון הדעת.</w:t>
      </w:r>
    </w:p>
    <w:p w:rsidR="00F73250" w:rsidRPr="004B2CF2" w:rsidRDefault="00F73250" w:rsidP="00F73250">
      <w:pPr>
        <w:spacing w:line="276" w:lineRule="auto"/>
        <w:ind w:left="359"/>
        <w:jc w:val="both"/>
        <w:rPr>
          <w:rFonts w:cs="AlphaLight"/>
          <w:spacing w:val="4"/>
          <w:w w:val="90"/>
          <w:sz w:val="10"/>
          <w:szCs w:val="10"/>
        </w:rPr>
      </w:pPr>
    </w:p>
    <w:p w:rsidR="00F73250" w:rsidRDefault="00F73250" w:rsidP="00F73250">
      <w:pPr>
        <w:numPr>
          <w:ilvl w:val="1"/>
          <w:numId w:val="1"/>
        </w:numPr>
        <w:tabs>
          <w:tab w:val="clear" w:pos="1660"/>
          <w:tab w:val="num" w:pos="719"/>
        </w:tabs>
        <w:spacing w:line="276" w:lineRule="auto"/>
        <w:ind w:left="719" w:hanging="360"/>
        <w:jc w:val="both"/>
        <w:rPr>
          <w:rFonts w:cs="AlphaLight"/>
          <w:spacing w:val="4"/>
          <w:w w:val="90"/>
          <w:sz w:val="24"/>
          <w:szCs w:val="24"/>
        </w:rPr>
      </w:pPr>
      <w:r>
        <w:rPr>
          <w:rFonts w:cs="AlphaLight" w:hint="cs"/>
          <w:spacing w:val="4"/>
          <w:w w:val="90"/>
          <w:sz w:val="24"/>
          <w:szCs w:val="24"/>
          <w:rtl/>
        </w:rPr>
        <w:t xml:space="preserve">השיבנו אבינו לתורתך - בדומה למה שכתבנו באתה חונן. </w:t>
      </w:r>
      <w:proofErr w:type="spellStart"/>
      <w:r>
        <w:rPr>
          <w:rFonts w:cs="AlphaLight" w:hint="cs"/>
          <w:spacing w:val="4"/>
          <w:w w:val="90"/>
          <w:sz w:val="24"/>
          <w:szCs w:val="24"/>
          <w:rtl/>
        </w:rPr>
        <w:t>הגר"א</w:t>
      </w:r>
      <w:proofErr w:type="spellEnd"/>
      <w:r>
        <w:rPr>
          <w:rFonts w:cs="AlphaLight" w:hint="cs"/>
          <w:spacing w:val="4"/>
          <w:w w:val="90"/>
          <w:sz w:val="24"/>
          <w:szCs w:val="24"/>
          <w:rtl/>
        </w:rPr>
        <w:t xml:space="preserve"> מפרש כי </w:t>
      </w:r>
      <w:proofErr w:type="spellStart"/>
      <w:r>
        <w:rPr>
          <w:rFonts w:cs="AlphaLight" w:hint="cs"/>
          <w:spacing w:val="4"/>
          <w:w w:val="90"/>
          <w:sz w:val="24"/>
          <w:szCs w:val="24"/>
          <w:rtl/>
        </w:rPr>
        <w:t>בגלותינו</w:t>
      </w:r>
      <w:proofErr w:type="spellEnd"/>
      <w:r>
        <w:rPr>
          <w:rFonts w:cs="AlphaLight" w:hint="cs"/>
          <w:spacing w:val="4"/>
          <w:w w:val="90"/>
          <w:sz w:val="24"/>
          <w:szCs w:val="24"/>
          <w:rtl/>
        </w:rPr>
        <w:t xml:space="preserve"> התמוטט עמוד התורה כדברי הנביא באיכה "מלכיה ושריה בגויים אין תורה", ואין אפשרות לחדש היום בתורה כמו שחידשו בזמן </w:t>
      </w:r>
      <w:proofErr w:type="spellStart"/>
      <w:r>
        <w:rPr>
          <w:rFonts w:cs="AlphaLight" w:hint="cs"/>
          <w:spacing w:val="4"/>
          <w:w w:val="90"/>
          <w:sz w:val="24"/>
          <w:szCs w:val="24"/>
          <w:rtl/>
        </w:rPr>
        <w:t>ביהמ"ק</w:t>
      </w:r>
      <w:proofErr w:type="spellEnd"/>
      <w:r>
        <w:rPr>
          <w:rFonts w:cs="AlphaLight" w:hint="cs"/>
          <w:spacing w:val="4"/>
          <w:w w:val="90"/>
          <w:sz w:val="24"/>
          <w:szCs w:val="24"/>
          <w:rtl/>
        </w:rPr>
        <w:t>.</w:t>
      </w:r>
    </w:p>
    <w:p w:rsidR="00F73250" w:rsidRDefault="00F73250" w:rsidP="00F73250">
      <w:pPr>
        <w:spacing w:line="276" w:lineRule="auto"/>
        <w:ind w:left="719"/>
        <w:jc w:val="both"/>
        <w:rPr>
          <w:rFonts w:cs="AlphaLight"/>
          <w:spacing w:val="4"/>
          <w:w w:val="90"/>
          <w:sz w:val="24"/>
          <w:szCs w:val="24"/>
          <w:rtl/>
        </w:rPr>
      </w:pPr>
      <w:r>
        <w:rPr>
          <w:rFonts w:cs="AlphaLight" w:hint="cs"/>
          <w:spacing w:val="4"/>
          <w:w w:val="90"/>
          <w:sz w:val="24"/>
          <w:szCs w:val="24"/>
          <w:rtl/>
        </w:rPr>
        <w:t xml:space="preserve">וקרבנו מלכנו לעבודתך -  'עבודה' היא שם כולל לקיום התורה והמצוות בכלל, ועבודת התפילה ועבודת הקרבנות בפרט. מאז החורבן חסרים אנו 342 מצוות מכלל 613 מצוות, זהו חסרון העבודה בכמות. ועוד בזמן הבית כשבאו </w:t>
      </w:r>
      <w:proofErr w:type="spellStart"/>
      <w:r>
        <w:rPr>
          <w:rFonts w:cs="AlphaLight" w:hint="cs"/>
          <w:spacing w:val="4"/>
          <w:w w:val="90"/>
          <w:sz w:val="24"/>
          <w:szCs w:val="24"/>
          <w:rtl/>
        </w:rPr>
        <w:t>לביהמ"ק</w:t>
      </w:r>
      <w:proofErr w:type="spellEnd"/>
      <w:r>
        <w:rPr>
          <w:rFonts w:cs="AlphaLight" w:hint="cs"/>
          <w:spacing w:val="4"/>
          <w:w w:val="90"/>
          <w:sz w:val="24"/>
          <w:szCs w:val="24"/>
          <w:rtl/>
        </w:rPr>
        <w:t xml:space="preserve"> וראו </w:t>
      </w:r>
      <w:proofErr w:type="spellStart"/>
      <w:r>
        <w:rPr>
          <w:rFonts w:cs="AlphaLight" w:hint="cs"/>
          <w:spacing w:val="4"/>
          <w:w w:val="90"/>
          <w:sz w:val="24"/>
          <w:szCs w:val="24"/>
          <w:rtl/>
        </w:rPr>
        <w:t>כהנים</w:t>
      </w:r>
      <w:proofErr w:type="spellEnd"/>
      <w:r>
        <w:rPr>
          <w:rFonts w:cs="AlphaLight" w:hint="cs"/>
          <w:spacing w:val="4"/>
          <w:w w:val="90"/>
          <w:sz w:val="24"/>
          <w:szCs w:val="24"/>
          <w:rtl/>
        </w:rPr>
        <w:t xml:space="preserve"> בעבודתם לויים... מכל זה קיבלו </w:t>
      </w:r>
      <w:proofErr w:type="spellStart"/>
      <w:r>
        <w:rPr>
          <w:rFonts w:cs="AlphaLight" w:hint="cs"/>
          <w:spacing w:val="4"/>
          <w:w w:val="90"/>
          <w:sz w:val="24"/>
          <w:szCs w:val="24"/>
          <w:rtl/>
        </w:rPr>
        <w:t>השתקקות</w:t>
      </w:r>
      <w:proofErr w:type="spellEnd"/>
      <w:r>
        <w:rPr>
          <w:rFonts w:cs="AlphaLight" w:hint="cs"/>
          <w:spacing w:val="4"/>
          <w:w w:val="90"/>
          <w:sz w:val="24"/>
          <w:szCs w:val="24"/>
          <w:rtl/>
        </w:rPr>
        <w:t xml:space="preserve"> גדולה לעבודת ה', ובהעדר כל זאת חסרנו בעבודת ה' באיכות.</w:t>
      </w:r>
    </w:p>
    <w:p w:rsidR="00F73250" w:rsidRDefault="00F73250" w:rsidP="00F73250">
      <w:pPr>
        <w:spacing w:line="276" w:lineRule="auto"/>
        <w:ind w:left="719"/>
        <w:jc w:val="both"/>
        <w:rPr>
          <w:rFonts w:cs="AlphaLight"/>
          <w:spacing w:val="4"/>
          <w:w w:val="90"/>
          <w:sz w:val="24"/>
          <w:szCs w:val="24"/>
          <w:rtl/>
        </w:rPr>
      </w:pPr>
      <w:r>
        <w:rPr>
          <w:rFonts w:cs="AlphaLight" w:hint="cs"/>
          <w:spacing w:val="4"/>
          <w:w w:val="90"/>
          <w:sz w:val="24"/>
          <w:szCs w:val="24"/>
          <w:rtl/>
        </w:rPr>
        <w:t xml:space="preserve">והחזירנו בתשובה שלימה לפניך - בזמן הבית שלח הקב"ה נביאים שהורו כל אחד מה לתקן ועוד נאריך בזה להלן, </w:t>
      </w:r>
      <w:proofErr w:type="spellStart"/>
      <w:r>
        <w:rPr>
          <w:rFonts w:cs="AlphaLight" w:hint="cs"/>
          <w:spacing w:val="4"/>
          <w:w w:val="90"/>
          <w:sz w:val="24"/>
          <w:szCs w:val="24"/>
          <w:rtl/>
        </w:rPr>
        <w:t>ועי"ז</w:t>
      </w:r>
      <w:proofErr w:type="spellEnd"/>
      <w:r>
        <w:rPr>
          <w:rFonts w:cs="AlphaLight" w:hint="cs"/>
          <w:spacing w:val="4"/>
          <w:w w:val="90"/>
          <w:sz w:val="24"/>
          <w:szCs w:val="24"/>
          <w:rtl/>
        </w:rPr>
        <w:t xml:space="preserve"> ידעו כל א' כיצד לעשות תשובה, ולא זאת בלבד, אלא עצם הכניסה </w:t>
      </w:r>
      <w:proofErr w:type="spellStart"/>
      <w:r>
        <w:rPr>
          <w:rFonts w:cs="AlphaLight" w:hint="cs"/>
          <w:spacing w:val="4"/>
          <w:w w:val="90"/>
          <w:sz w:val="24"/>
          <w:szCs w:val="24"/>
          <w:rtl/>
        </w:rPr>
        <w:t>לביהמ"ק</w:t>
      </w:r>
      <w:proofErr w:type="spellEnd"/>
      <w:r>
        <w:rPr>
          <w:rFonts w:cs="AlphaLight" w:hint="cs"/>
          <w:spacing w:val="4"/>
          <w:w w:val="90"/>
          <w:sz w:val="24"/>
          <w:szCs w:val="24"/>
          <w:rtl/>
        </w:rPr>
        <w:t xml:space="preserve"> עוררה לחזור בתשובה, וכל זה אנו חסרים היום, לכן עלינו לבקש שנגאל ויבנה </w:t>
      </w:r>
      <w:proofErr w:type="spellStart"/>
      <w:r>
        <w:rPr>
          <w:rFonts w:cs="AlphaLight" w:hint="cs"/>
          <w:spacing w:val="4"/>
          <w:w w:val="90"/>
          <w:sz w:val="24"/>
          <w:szCs w:val="24"/>
          <w:rtl/>
        </w:rPr>
        <w:t>ביהמ"ק</w:t>
      </w:r>
      <w:proofErr w:type="spellEnd"/>
      <w:r>
        <w:rPr>
          <w:rFonts w:cs="AlphaLight" w:hint="cs"/>
          <w:spacing w:val="4"/>
          <w:w w:val="90"/>
          <w:sz w:val="24"/>
          <w:szCs w:val="24"/>
          <w:rtl/>
        </w:rPr>
        <w:t xml:space="preserve"> שנוכל לשוב לפניו... </w:t>
      </w:r>
    </w:p>
    <w:p w:rsidR="00F73250" w:rsidRPr="003E1DB2" w:rsidRDefault="00F73250" w:rsidP="00F73250">
      <w:pPr>
        <w:spacing w:line="276" w:lineRule="auto"/>
        <w:jc w:val="both"/>
        <w:rPr>
          <w:rFonts w:cs="AlphaLight"/>
          <w:spacing w:val="4"/>
          <w:w w:val="90"/>
          <w:sz w:val="10"/>
          <w:szCs w:val="10"/>
          <w:rtl/>
        </w:rPr>
      </w:pPr>
    </w:p>
    <w:p w:rsidR="00F73250" w:rsidRDefault="00F73250" w:rsidP="00F73250">
      <w:pPr>
        <w:numPr>
          <w:ilvl w:val="1"/>
          <w:numId w:val="1"/>
        </w:numPr>
        <w:tabs>
          <w:tab w:val="clear" w:pos="1660"/>
          <w:tab w:val="num" w:pos="719"/>
        </w:tabs>
        <w:spacing w:line="276" w:lineRule="auto"/>
        <w:ind w:left="719" w:hanging="360"/>
        <w:jc w:val="both"/>
        <w:rPr>
          <w:rFonts w:cs="AlphaLight"/>
          <w:spacing w:val="4"/>
          <w:w w:val="90"/>
          <w:sz w:val="24"/>
          <w:szCs w:val="24"/>
        </w:rPr>
      </w:pPr>
      <w:r>
        <w:rPr>
          <w:rFonts w:cs="AlphaLight" w:hint="cs"/>
          <w:spacing w:val="4"/>
          <w:w w:val="90"/>
          <w:sz w:val="24"/>
          <w:szCs w:val="24"/>
          <w:rtl/>
        </w:rPr>
        <w:t xml:space="preserve">סלח לנו - הסליחה והמחילה השלימה על חטאים, הייתה </w:t>
      </w:r>
      <w:proofErr w:type="spellStart"/>
      <w:r>
        <w:rPr>
          <w:rFonts w:cs="AlphaLight" w:hint="cs"/>
          <w:spacing w:val="4"/>
          <w:w w:val="90"/>
          <w:sz w:val="24"/>
          <w:szCs w:val="24"/>
          <w:rtl/>
        </w:rPr>
        <w:t>כשביהמ"ק</w:t>
      </w:r>
      <w:proofErr w:type="spellEnd"/>
      <w:r>
        <w:rPr>
          <w:rFonts w:cs="AlphaLight" w:hint="cs"/>
          <w:spacing w:val="4"/>
          <w:w w:val="90"/>
          <w:sz w:val="24"/>
          <w:szCs w:val="24"/>
          <w:rtl/>
        </w:rPr>
        <w:t xml:space="preserve"> היה קיים, שנקרא לבנון על שם זה שהלבין חטאיהם של ישראל... הקרבנות, עבודת יום הכיפורים, ואפילו בגדי הכהונה עצמם היו מכפרים, והיום שאנו חסרים כל זאת קשה לקבל סליחה, ואם יש סליחה היא אינה מוחקת את העוון לגמרי. לכן עלינו לבקש על בנין </w:t>
      </w:r>
      <w:proofErr w:type="spellStart"/>
      <w:r>
        <w:rPr>
          <w:rFonts w:cs="AlphaLight" w:hint="cs"/>
          <w:spacing w:val="4"/>
          <w:w w:val="90"/>
          <w:sz w:val="24"/>
          <w:szCs w:val="24"/>
          <w:rtl/>
        </w:rPr>
        <w:t>ביהמ"ק</w:t>
      </w:r>
      <w:proofErr w:type="spellEnd"/>
      <w:r>
        <w:rPr>
          <w:rFonts w:cs="AlphaLight" w:hint="cs"/>
          <w:spacing w:val="4"/>
          <w:w w:val="90"/>
          <w:sz w:val="24"/>
          <w:szCs w:val="24"/>
          <w:rtl/>
        </w:rPr>
        <w:t xml:space="preserve"> שנזכה לסליחה שלימה. ועוד שבעקבות עוונותינו נחרבה הבית, ו'כל דור שלא נבנה </w:t>
      </w:r>
      <w:proofErr w:type="spellStart"/>
      <w:r>
        <w:rPr>
          <w:rFonts w:cs="AlphaLight" w:hint="cs"/>
          <w:spacing w:val="4"/>
          <w:w w:val="90"/>
          <w:sz w:val="24"/>
          <w:szCs w:val="24"/>
          <w:rtl/>
        </w:rPr>
        <w:t>ביהמ"ק</w:t>
      </w:r>
      <w:proofErr w:type="spellEnd"/>
      <w:r>
        <w:rPr>
          <w:rFonts w:cs="AlphaLight" w:hint="cs"/>
          <w:spacing w:val="4"/>
          <w:w w:val="90"/>
          <w:sz w:val="24"/>
          <w:szCs w:val="24"/>
          <w:rtl/>
        </w:rPr>
        <w:t xml:space="preserve"> בימיו כאילו נחרב בימיו'.</w:t>
      </w:r>
    </w:p>
    <w:p w:rsidR="00F73250" w:rsidRPr="008E3575" w:rsidRDefault="00F73250" w:rsidP="00F73250">
      <w:pPr>
        <w:spacing w:line="276" w:lineRule="auto"/>
        <w:jc w:val="both"/>
        <w:rPr>
          <w:rFonts w:cs="AlphaLight"/>
          <w:spacing w:val="4"/>
          <w:w w:val="90"/>
          <w:sz w:val="10"/>
          <w:szCs w:val="10"/>
        </w:rPr>
      </w:pPr>
    </w:p>
    <w:p w:rsidR="00F73250" w:rsidRDefault="00F73250" w:rsidP="00F73250">
      <w:pPr>
        <w:numPr>
          <w:ilvl w:val="1"/>
          <w:numId w:val="2"/>
        </w:numPr>
        <w:tabs>
          <w:tab w:val="clear" w:pos="1660"/>
          <w:tab w:val="num" w:pos="719"/>
        </w:tabs>
        <w:spacing w:line="276" w:lineRule="auto"/>
        <w:ind w:left="719" w:hanging="360"/>
        <w:jc w:val="both"/>
        <w:rPr>
          <w:rFonts w:cs="AlphaLight"/>
          <w:spacing w:val="4"/>
          <w:w w:val="90"/>
          <w:sz w:val="24"/>
          <w:szCs w:val="24"/>
        </w:rPr>
      </w:pPr>
      <w:r>
        <w:rPr>
          <w:rFonts w:cs="AlphaLight" w:hint="cs"/>
          <w:spacing w:val="4"/>
          <w:w w:val="90"/>
          <w:sz w:val="24"/>
          <w:szCs w:val="24"/>
          <w:rtl/>
        </w:rPr>
        <w:t xml:space="preserve">רפאנו ה' - בגמרא מסכת סוטה (מ"ט:) ריבוי המחלות וקושי המחלות באים עקב החורבן והגלות. בנוסף לכך מובטחים אנו ב'יחזקאל' כי לאחר בנין </w:t>
      </w:r>
      <w:proofErr w:type="spellStart"/>
      <w:r>
        <w:rPr>
          <w:rFonts w:cs="AlphaLight" w:hint="cs"/>
          <w:spacing w:val="4"/>
          <w:w w:val="90"/>
          <w:sz w:val="24"/>
          <w:szCs w:val="24"/>
          <w:rtl/>
        </w:rPr>
        <w:t>ביהמ"ק</w:t>
      </w:r>
      <w:proofErr w:type="spellEnd"/>
      <w:r>
        <w:rPr>
          <w:rFonts w:cs="AlphaLight" w:hint="cs"/>
          <w:spacing w:val="4"/>
          <w:w w:val="90"/>
          <w:sz w:val="24"/>
          <w:szCs w:val="24"/>
          <w:rtl/>
        </w:rPr>
        <w:t xml:space="preserve"> העתיד, יצאו מים מבית קדשי הקדשים והמים יהפכו לנחל שוטף, ומהעלים שיצמחו על גדות המים תהיה תרופה לחולים. לכן נבקש בנין </w:t>
      </w:r>
      <w:proofErr w:type="spellStart"/>
      <w:r>
        <w:rPr>
          <w:rFonts w:cs="AlphaLight" w:hint="cs"/>
          <w:spacing w:val="4"/>
          <w:w w:val="90"/>
          <w:sz w:val="24"/>
          <w:szCs w:val="24"/>
          <w:rtl/>
        </w:rPr>
        <w:t>ביהמ"ק</w:t>
      </w:r>
      <w:proofErr w:type="spellEnd"/>
      <w:r>
        <w:rPr>
          <w:rFonts w:cs="AlphaLight" w:hint="cs"/>
          <w:spacing w:val="4"/>
          <w:w w:val="90"/>
          <w:sz w:val="24"/>
          <w:szCs w:val="24"/>
          <w:rtl/>
        </w:rPr>
        <w:t xml:space="preserve"> ויאמר לצרותינו די וכל החולים יתרפאו ברפואה שלימה.</w:t>
      </w:r>
    </w:p>
    <w:p w:rsidR="00F73250" w:rsidRPr="00243AE5" w:rsidRDefault="00F73250" w:rsidP="00F73250">
      <w:pPr>
        <w:spacing w:line="276" w:lineRule="auto"/>
        <w:ind w:left="359"/>
        <w:jc w:val="both"/>
        <w:rPr>
          <w:rFonts w:cs="AlphaLight"/>
          <w:spacing w:val="4"/>
          <w:w w:val="90"/>
          <w:sz w:val="10"/>
          <w:szCs w:val="10"/>
        </w:rPr>
      </w:pPr>
    </w:p>
    <w:p w:rsidR="00F73250" w:rsidRDefault="00F73250" w:rsidP="00F73250">
      <w:pPr>
        <w:numPr>
          <w:ilvl w:val="1"/>
          <w:numId w:val="2"/>
        </w:numPr>
        <w:tabs>
          <w:tab w:val="clear" w:pos="1660"/>
          <w:tab w:val="num" w:pos="719"/>
        </w:tabs>
        <w:spacing w:line="276" w:lineRule="auto"/>
        <w:ind w:left="719" w:hanging="360"/>
        <w:jc w:val="both"/>
        <w:rPr>
          <w:rFonts w:cs="AlphaLight"/>
          <w:spacing w:val="4"/>
          <w:w w:val="90"/>
          <w:sz w:val="24"/>
          <w:szCs w:val="24"/>
        </w:rPr>
      </w:pPr>
      <w:r>
        <w:rPr>
          <w:rFonts w:cs="AlphaLight" w:hint="cs"/>
          <w:spacing w:val="4"/>
          <w:w w:val="90"/>
          <w:sz w:val="24"/>
          <w:szCs w:val="24"/>
          <w:rtl/>
        </w:rPr>
        <w:t xml:space="preserve">ברך עלינו - בזמן המקדש, על ידי שולחן עם לחם הפנים, התברך כל העולם בשפע רב. הקרבת העומר, שתי הלחם, ניסוך היין וניסוך המים, והביכורים הביאו שפע וברכה בפרנסה בפירות ומזון (ר"ה ט"ז.). לאחר החורבן אבדנו כל זאת, הפירות קטנו, ניטל הטעם, הריח, ושומן הפירות, ואין ברכה במזון. לכן בברכת השנים נבקש שיבנה </w:t>
      </w:r>
      <w:proofErr w:type="spellStart"/>
      <w:r>
        <w:rPr>
          <w:rFonts w:cs="AlphaLight" w:hint="cs"/>
          <w:spacing w:val="4"/>
          <w:w w:val="90"/>
          <w:sz w:val="24"/>
          <w:szCs w:val="24"/>
          <w:rtl/>
        </w:rPr>
        <w:t>ביהמ"ק</w:t>
      </w:r>
      <w:proofErr w:type="spellEnd"/>
      <w:r>
        <w:rPr>
          <w:rFonts w:cs="AlphaLight" w:hint="cs"/>
          <w:spacing w:val="4"/>
          <w:w w:val="90"/>
          <w:sz w:val="24"/>
          <w:szCs w:val="24"/>
          <w:rtl/>
        </w:rPr>
        <w:t xml:space="preserve"> ונזכה להתברך כשנים הטובות ויהיה שפע רב, </w:t>
      </w:r>
      <w:proofErr w:type="spellStart"/>
      <w:r>
        <w:rPr>
          <w:rFonts w:cs="AlphaLight" w:hint="cs"/>
          <w:spacing w:val="4"/>
          <w:w w:val="90"/>
          <w:sz w:val="24"/>
          <w:szCs w:val="24"/>
          <w:rtl/>
        </w:rPr>
        <w:t>וכדאיתא</w:t>
      </w:r>
      <w:proofErr w:type="spellEnd"/>
      <w:r>
        <w:rPr>
          <w:rFonts w:cs="AlphaLight" w:hint="cs"/>
          <w:spacing w:val="4"/>
          <w:w w:val="90"/>
          <w:sz w:val="24"/>
          <w:szCs w:val="24"/>
          <w:rtl/>
        </w:rPr>
        <w:t xml:space="preserve"> במס' כתובות (קי"א:) שחיטה תיתמר כדקל וגרעיניה יהיו ככליות השור...</w:t>
      </w:r>
    </w:p>
    <w:p w:rsidR="00F73250" w:rsidRPr="00203ECC" w:rsidRDefault="00F73250" w:rsidP="00F73250">
      <w:pPr>
        <w:spacing w:line="276" w:lineRule="auto"/>
        <w:ind w:left="359"/>
        <w:jc w:val="both"/>
        <w:rPr>
          <w:rFonts w:cs="AlphaLight"/>
          <w:spacing w:val="4"/>
          <w:w w:val="90"/>
          <w:sz w:val="10"/>
          <w:szCs w:val="10"/>
        </w:rPr>
      </w:pPr>
    </w:p>
    <w:p w:rsidR="00F73250" w:rsidRDefault="00F73250" w:rsidP="00F73250">
      <w:pPr>
        <w:numPr>
          <w:ilvl w:val="1"/>
          <w:numId w:val="2"/>
        </w:numPr>
        <w:tabs>
          <w:tab w:val="clear" w:pos="1660"/>
          <w:tab w:val="num" w:pos="719"/>
        </w:tabs>
        <w:spacing w:line="276" w:lineRule="auto"/>
        <w:ind w:left="719" w:hanging="360"/>
        <w:jc w:val="both"/>
        <w:rPr>
          <w:rFonts w:cs="AlphaLight"/>
          <w:spacing w:val="4"/>
          <w:w w:val="90"/>
          <w:sz w:val="24"/>
          <w:szCs w:val="24"/>
        </w:rPr>
      </w:pPr>
      <w:r>
        <w:rPr>
          <w:rFonts w:cs="AlphaLight" w:hint="cs"/>
          <w:spacing w:val="4"/>
          <w:w w:val="90"/>
          <w:sz w:val="24"/>
          <w:szCs w:val="24"/>
          <w:rtl/>
        </w:rPr>
        <w:t xml:space="preserve">על הצדיקים - בגמרא מס' סוטה (מ"ב:) "משחרב </w:t>
      </w:r>
      <w:proofErr w:type="spellStart"/>
      <w:r>
        <w:rPr>
          <w:rFonts w:cs="AlphaLight" w:hint="cs"/>
          <w:spacing w:val="4"/>
          <w:w w:val="90"/>
          <w:sz w:val="24"/>
          <w:szCs w:val="24"/>
          <w:rtl/>
        </w:rPr>
        <w:t>ביהמ"ק</w:t>
      </w:r>
      <w:proofErr w:type="spellEnd"/>
      <w:r>
        <w:rPr>
          <w:rFonts w:cs="AlphaLight" w:hint="cs"/>
          <w:spacing w:val="4"/>
          <w:w w:val="90"/>
          <w:sz w:val="24"/>
          <w:szCs w:val="24"/>
          <w:rtl/>
        </w:rPr>
        <w:t xml:space="preserve"> חכמת סופרים תסרח ויראי חטא ימאסו". שהצדיקים בשפל </w:t>
      </w:r>
      <w:proofErr w:type="spellStart"/>
      <w:r>
        <w:rPr>
          <w:rFonts w:cs="AlphaLight" w:hint="cs"/>
          <w:spacing w:val="4"/>
          <w:w w:val="90"/>
          <w:sz w:val="24"/>
          <w:szCs w:val="24"/>
          <w:rtl/>
        </w:rPr>
        <w:t>המדריגה</w:t>
      </w:r>
      <w:proofErr w:type="spellEnd"/>
      <w:r>
        <w:rPr>
          <w:rFonts w:cs="AlphaLight" w:hint="cs"/>
          <w:spacing w:val="4"/>
          <w:w w:val="90"/>
          <w:sz w:val="24"/>
          <w:szCs w:val="24"/>
          <w:rtl/>
        </w:rPr>
        <w:t xml:space="preserve">, לכן נבקש שיבנה </w:t>
      </w:r>
      <w:proofErr w:type="spellStart"/>
      <w:r>
        <w:rPr>
          <w:rFonts w:cs="AlphaLight" w:hint="cs"/>
          <w:spacing w:val="4"/>
          <w:w w:val="90"/>
          <w:sz w:val="24"/>
          <w:szCs w:val="24"/>
          <w:rtl/>
        </w:rPr>
        <w:t>ביהמ"ק</w:t>
      </w:r>
      <w:proofErr w:type="spellEnd"/>
      <w:r>
        <w:rPr>
          <w:rFonts w:cs="AlphaLight" w:hint="cs"/>
          <w:spacing w:val="4"/>
          <w:w w:val="90"/>
          <w:sz w:val="24"/>
          <w:szCs w:val="24"/>
          <w:rtl/>
        </w:rPr>
        <w:t xml:space="preserve"> ותהיה טובת הצדיקים גלויה לעין כל.</w:t>
      </w:r>
    </w:p>
    <w:p w:rsidR="00F73250" w:rsidRPr="0033289F" w:rsidRDefault="00F73250" w:rsidP="00F73250">
      <w:pPr>
        <w:spacing w:line="276" w:lineRule="auto"/>
        <w:ind w:left="359"/>
        <w:jc w:val="both"/>
        <w:rPr>
          <w:rFonts w:cs="AlphaLight"/>
          <w:spacing w:val="4"/>
          <w:w w:val="90"/>
          <w:sz w:val="10"/>
          <w:szCs w:val="10"/>
        </w:rPr>
      </w:pPr>
    </w:p>
    <w:p w:rsidR="00F73250" w:rsidRDefault="00F73250" w:rsidP="00F73250">
      <w:pPr>
        <w:numPr>
          <w:ilvl w:val="1"/>
          <w:numId w:val="2"/>
        </w:numPr>
        <w:tabs>
          <w:tab w:val="clear" w:pos="1660"/>
          <w:tab w:val="num" w:pos="719"/>
        </w:tabs>
        <w:spacing w:line="276" w:lineRule="auto"/>
        <w:ind w:left="719" w:hanging="360"/>
        <w:jc w:val="both"/>
        <w:rPr>
          <w:rFonts w:cs="AlphaLight"/>
          <w:spacing w:val="4"/>
          <w:w w:val="90"/>
          <w:sz w:val="24"/>
          <w:szCs w:val="24"/>
        </w:rPr>
      </w:pPr>
      <w:r>
        <w:rPr>
          <w:rFonts w:cs="AlphaLight" w:hint="cs"/>
          <w:spacing w:val="4"/>
          <w:w w:val="90"/>
          <w:sz w:val="24"/>
          <w:szCs w:val="24"/>
          <w:rtl/>
        </w:rPr>
        <w:t xml:space="preserve">אב הרחמן שמע קולנו - מיום שחרב </w:t>
      </w:r>
      <w:proofErr w:type="spellStart"/>
      <w:r>
        <w:rPr>
          <w:rFonts w:cs="AlphaLight" w:hint="cs"/>
          <w:spacing w:val="4"/>
          <w:w w:val="90"/>
          <w:sz w:val="24"/>
          <w:szCs w:val="24"/>
          <w:rtl/>
        </w:rPr>
        <w:t>ביהמ"ק</w:t>
      </w:r>
      <w:proofErr w:type="spellEnd"/>
      <w:r>
        <w:rPr>
          <w:rFonts w:cs="AlphaLight" w:hint="cs"/>
          <w:spacing w:val="4"/>
          <w:w w:val="90"/>
          <w:sz w:val="24"/>
          <w:szCs w:val="24"/>
          <w:rtl/>
        </w:rPr>
        <w:t xml:space="preserve"> ננעלו שערי תפילה (ברכות ל"ב:) שנאמר "שתם תפילתי" ונפסקה חומת ברזל בין ישראל לאביהם שבשמים, לכן כדי שישמע ה' תפילתנו צריך לבקש שיבנה </w:t>
      </w:r>
      <w:proofErr w:type="spellStart"/>
      <w:r>
        <w:rPr>
          <w:rFonts w:cs="AlphaLight" w:hint="cs"/>
          <w:spacing w:val="4"/>
          <w:w w:val="90"/>
          <w:sz w:val="24"/>
          <w:szCs w:val="24"/>
          <w:rtl/>
        </w:rPr>
        <w:t>ביהמ"ק</w:t>
      </w:r>
      <w:proofErr w:type="spellEnd"/>
      <w:r>
        <w:rPr>
          <w:rFonts w:cs="AlphaLight" w:hint="cs"/>
          <w:spacing w:val="4"/>
          <w:w w:val="90"/>
          <w:sz w:val="24"/>
          <w:szCs w:val="24"/>
          <w:rtl/>
        </w:rPr>
        <w:t xml:space="preserve"> שהוא שער השמים, דרכו עולות כל התפילות.</w:t>
      </w:r>
    </w:p>
    <w:p w:rsidR="00F73250" w:rsidRPr="00801E05" w:rsidRDefault="00F73250" w:rsidP="00F73250">
      <w:pPr>
        <w:spacing w:line="276" w:lineRule="auto"/>
        <w:jc w:val="both"/>
        <w:rPr>
          <w:rFonts w:cs="AlphaLight"/>
          <w:spacing w:val="4"/>
          <w:w w:val="90"/>
          <w:sz w:val="10"/>
          <w:szCs w:val="10"/>
        </w:rPr>
      </w:pPr>
    </w:p>
    <w:p w:rsidR="00F73250" w:rsidRDefault="00F73250" w:rsidP="00F73250">
      <w:pPr>
        <w:numPr>
          <w:ilvl w:val="1"/>
          <w:numId w:val="2"/>
        </w:numPr>
        <w:tabs>
          <w:tab w:val="clear" w:pos="1660"/>
          <w:tab w:val="num" w:pos="719"/>
        </w:tabs>
        <w:spacing w:line="276" w:lineRule="auto"/>
        <w:ind w:left="719" w:hanging="360"/>
        <w:jc w:val="both"/>
        <w:rPr>
          <w:rFonts w:cs="AlphaLight"/>
          <w:spacing w:val="4"/>
          <w:w w:val="90"/>
          <w:sz w:val="24"/>
          <w:szCs w:val="24"/>
        </w:rPr>
      </w:pPr>
      <w:r>
        <w:rPr>
          <w:rFonts w:cs="AlphaLight" w:hint="cs"/>
          <w:spacing w:val="4"/>
          <w:w w:val="90"/>
          <w:sz w:val="24"/>
          <w:szCs w:val="24"/>
          <w:rtl/>
        </w:rPr>
        <w:t xml:space="preserve">מודים אנחנו לך - אז </w:t>
      </w:r>
      <w:proofErr w:type="spellStart"/>
      <w:r>
        <w:rPr>
          <w:rFonts w:cs="AlphaLight" w:hint="cs"/>
          <w:spacing w:val="4"/>
          <w:w w:val="90"/>
          <w:sz w:val="24"/>
          <w:szCs w:val="24"/>
          <w:rtl/>
        </w:rPr>
        <w:t>כשתבא</w:t>
      </w:r>
      <w:proofErr w:type="spellEnd"/>
      <w:r>
        <w:rPr>
          <w:rFonts w:cs="AlphaLight" w:hint="cs"/>
          <w:spacing w:val="4"/>
          <w:w w:val="90"/>
          <w:sz w:val="24"/>
          <w:szCs w:val="24"/>
          <w:rtl/>
        </w:rPr>
        <w:t xml:space="preserve"> הגאולה נוכל להודות לה' בבהירות יתר, וכפי שנאמר בתהילים "להגיד בבוקר חסדך ואמונתך בלילות" = והיינו שבגלות שהוא בבחינת לילה הוא רק בבחינת אמונה, אבל בבוקר כשתצמח הישועה 'להגיד חסדך' על נסיך שיעשה עמנו כימי צאתך מארץ מצרים </w:t>
      </w:r>
      <w:proofErr w:type="spellStart"/>
      <w:r>
        <w:rPr>
          <w:rFonts w:cs="AlphaLight" w:hint="cs"/>
          <w:spacing w:val="4"/>
          <w:w w:val="90"/>
          <w:sz w:val="24"/>
          <w:szCs w:val="24"/>
          <w:rtl/>
        </w:rPr>
        <w:t>אראנו</w:t>
      </w:r>
      <w:proofErr w:type="spellEnd"/>
      <w:r>
        <w:rPr>
          <w:rFonts w:cs="AlphaLight" w:hint="cs"/>
          <w:spacing w:val="4"/>
          <w:w w:val="90"/>
          <w:sz w:val="24"/>
          <w:szCs w:val="24"/>
          <w:rtl/>
        </w:rPr>
        <w:t xml:space="preserve"> נפלאות. </w:t>
      </w:r>
    </w:p>
    <w:p w:rsidR="00F73250" w:rsidRPr="008E3575" w:rsidRDefault="00F73250" w:rsidP="00F73250">
      <w:pPr>
        <w:spacing w:line="276" w:lineRule="auto"/>
        <w:jc w:val="both"/>
        <w:rPr>
          <w:rFonts w:cs="AlphaLight"/>
          <w:spacing w:val="4"/>
          <w:w w:val="90"/>
          <w:sz w:val="10"/>
          <w:szCs w:val="10"/>
        </w:rPr>
      </w:pPr>
    </w:p>
    <w:p w:rsidR="00F73250" w:rsidRPr="007147D4" w:rsidRDefault="00F73250" w:rsidP="00F73250">
      <w:pPr>
        <w:numPr>
          <w:ilvl w:val="1"/>
          <w:numId w:val="2"/>
        </w:numPr>
        <w:tabs>
          <w:tab w:val="clear" w:pos="1660"/>
          <w:tab w:val="num" w:pos="719"/>
        </w:tabs>
        <w:spacing w:line="276" w:lineRule="auto"/>
        <w:ind w:left="719" w:hanging="360"/>
        <w:jc w:val="both"/>
        <w:rPr>
          <w:rFonts w:cs="AlphaLight"/>
          <w:spacing w:val="4"/>
          <w:w w:val="90"/>
          <w:sz w:val="24"/>
          <w:szCs w:val="24"/>
          <w:rtl/>
        </w:rPr>
      </w:pPr>
      <w:r>
        <w:rPr>
          <w:rFonts w:cs="AlphaLight" w:hint="cs"/>
          <w:spacing w:val="4"/>
          <w:w w:val="90"/>
          <w:sz w:val="24"/>
          <w:szCs w:val="24"/>
          <w:rtl/>
        </w:rPr>
        <w:t xml:space="preserve">שים שלום טובה וברכה - כל הברכות יבואו עם השלום שיבוא בשלימותו על ידי הגאולה השלימה שהוא שלום בין ישראל לאביהם שבשמים, </w:t>
      </w:r>
      <w:proofErr w:type="spellStart"/>
      <w:r>
        <w:rPr>
          <w:rFonts w:cs="AlphaLight" w:hint="cs"/>
          <w:spacing w:val="4"/>
          <w:w w:val="90"/>
          <w:sz w:val="24"/>
          <w:szCs w:val="24"/>
          <w:rtl/>
        </w:rPr>
        <w:t>וכמאמה"כ</w:t>
      </w:r>
      <w:proofErr w:type="spellEnd"/>
      <w:r>
        <w:rPr>
          <w:rFonts w:cs="AlphaLight" w:hint="cs"/>
          <w:spacing w:val="4"/>
          <w:w w:val="90"/>
          <w:sz w:val="24"/>
          <w:szCs w:val="24"/>
          <w:rtl/>
        </w:rPr>
        <w:t xml:space="preserve"> "והשיב לב אבות על ולב בנים על </w:t>
      </w:r>
      <w:proofErr w:type="spellStart"/>
      <w:r>
        <w:rPr>
          <w:rFonts w:cs="AlphaLight" w:hint="cs"/>
          <w:spacing w:val="4"/>
          <w:w w:val="90"/>
          <w:sz w:val="24"/>
          <w:szCs w:val="24"/>
          <w:rtl/>
        </w:rPr>
        <w:t>אבותם</w:t>
      </w:r>
      <w:proofErr w:type="spellEnd"/>
      <w:r>
        <w:rPr>
          <w:rFonts w:cs="AlphaLight" w:hint="cs"/>
          <w:spacing w:val="4"/>
          <w:w w:val="90"/>
          <w:sz w:val="24"/>
          <w:szCs w:val="24"/>
          <w:rtl/>
        </w:rPr>
        <w:t>.</w:t>
      </w:r>
    </w:p>
    <w:p w:rsidR="00F73250" w:rsidRPr="00AE092E" w:rsidRDefault="00F73250" w:rsidP="00F73250">
      <w:pPr>
        <w:spacing w:line="276" w:lineRule="auto"/>
        <w:jc w:val="both"/>
        <w:rPr>
          <w:rFonts w:cs="AlphaLight"/>
          <w:spacing w:val="4"/>
          <w:w w:val="90"/>
          <w:sz w:val="24"/>
          <w:szCs w:val="24"/>
          <w:rtl/>
        </w:rPr>
      </w:pPr>
    </w:p>
    <w:p w:rsidR="00F73250" w:rsidRPr="00AE092E" w:rsidRDefault="00F73250" w:rsidP="00F73250">
      <w:pPr>
        <w:spacing w:line="276" w:lineRule="auto"/>
        <w:jc w:val="both"/>
        <w:rPr>
          <w:rFonts w:cs="AlphaLight"/>
          <w:spacing w:val="4"/>
          <w:w w:val="90"/>
          <w:sz w:val="24"/>
          <w:szCs w:val="24"/>
          <w:rtl/>
        </w:rPr>
      </w:pPr>
      <w:r w:rsidRPr="00AE092E">
        <w:rPr>
          <w:rFonts w:cs="AlphaLight" w:hint="cs"/>
          <w:spacing w:val="4"/>
          <w:w w:val="90"/>
          <w:sz w:val="24"/>
          <w:szCs w:val="24"/>
          <w:rtl/>
        </w:rPr>
        <w:t xml:space="preserve">ואמר ע"ז א' מהצדיקים שאם היו נותנים לנו לסדר את נוסח </w:t>
      </w:r>
      <w:proofErr w:type="spellStart"/>
      <w:r w:rsidRPr="00AE092E">
        <w:rPr>
          <w:rFonts w:cs="AlphaLight" w:hint="cs"/>
          <w:spacing w:val="4"/>
          <w:w w:val="90"/>
          <w:sz w:val="24"/>
          <w:szCs w:val="24"/>
          <w:rtl/>
        </w:rPr>
        <w:t>השמו"ע</w:t>
      </w:r>
      <w:proofErr w:type="spellEnd"/>
      <w:r w:rsidRPr="00AE092E">
        <w:rPr>
          <w:rFonts w:cs="AlphaLight" w:hint="cs"/>
          <w:spacing w:val="4"/>
          <w:w w:val="90"/>
          <w:sz w:val="24"/>
          <w:szCs w:val="24"/>
          <w:rtl/>
        </w:rPr>
        <w:t xml:space="preserve"> ואת כל הבקשות בהם</w:t>
      </w:r>
      <w:r>
        <w:rPr>
          <w:rFonts w:cs="AlphaLight" w:hint="cs"/>
          <w:spacing w:val="4"/>
          <w:w w:val="90"/>
          <w:sz w:val="24"/>
          <w:szCs w:val="24"/>
          <w:rtl/>
        </w:rPr>
        <w:t xml:space="preserve">, </w:t>
      </w:r>
      <w:r w:rsidRPr="00AE092E">
        <w:rPr>
          <w:rFonts w:cs="AlphaLight" w:hint="cs"/>
          <w:spacing w:val="4"/>
          <w:w w:val="90"/>
          <w:sz w:val="24"/>
          <w:szCs w:val="24"/>
          <w:rtl/>
        </w:rPr>
        <w:t xml:space="preserve">היינו מזכירים נושא זה של חורבן </w:t>
      </w:r>
      <w:proofErr w:type="spellStart"/>
      <w:r w:rsidRPr="00AE092E">
        <w:rPr>
          <w:rFonts w:cs="AlphaLight" w:hint="cs"/>
          <w:spacing w:val="4"/>
          <w:w w:val="90"/>
          <w:sz w:val="24"/>
          <w:szCs w:val="24"/>
          <w:rtl/>
        </w:rPr>
        <w:t>ביהמ"ק</w:t>
      </w:r>
      <w:proofErr w:type="spellEnd"/>
      <w:r w:rsidRPr="00AE092E">
        <w:rPr>
          <w:rFonts w:cs="AlphaLight" w:hint="cs"/>
          <w:spacing w:val="4"/>
          <w:w w:val="90"/>
          <w:sz w:val="24"/>
          <w:szCs w:val="24"/>
          <w:rtl/>
        </w:rPr>
        <w:t xml:space="preserve"> אולי פעם אחת</w:t>
      </w:r>
      <w:r>
        <w:rPr>
          <w:rFonts w:cs="AlphaLight" w:hint="cs"/>
          <w:spacing w:val="4"/>
          <w:w w:val="90"/>
          <w:sz w:val="24"/>
          <w:szCs w:val="24"/>
          <w:rtl/>
        </w:rPr>
        <w:t xml:space="preserve">, </w:t>
      </w:r>
      <w:r w:rsidRPr="00AE092E">
        <w:rPr>
          <w:rFonts w:cs="AlphaLight" w:hint="cs"/>
          <w:spacing w:val="4"/>
          <w:w w:val="90"/>
          <w:sz w:val="24"/>
          <w:szCs w:val="24"/>
          <w:rtl/>
        </w:rPr>
        <w:t xml:space="preserve">מפני שאין אנו יודעים בידיעה ממשית את ההפסד והחוסר שלנו שאין לנו את בית המקדש. ואלא מאי כשאנו רואים שאנשי </w:t>
      </w:r>
      <w:proofErr w:type="spellStart"/>
      <w:r w:rsidRPr="00AE092E">
        <w:rPr>
          <w:rFonts w:cs="AlphaLight" w:hint="cs"/>
          <w:spacing w:val="4"/>
          <w:w w:val="90"/>
          <w:sz w:val="24"/>
          <w:szCs w:val="24"/>
          <w:rtl/>
        </w:rPr>
        <w:t>כה"ג</w:t>
      </w:r>
      <w:proofErr w:type="spellEnd"/>
      <w:r w:rsidRPr="00AE092E">
        <w:rPr>
          <w:rFonts w:cs="AlphaLight" w:hint="cs"/>
          <w:spacing w:val="4"/>
          <w:w w:val="90"/>
          <w:sz w:val="24"/>
          <w:szCs w:val="24"/>
          <w:rtl/>
        </w:rPr>
        <w:t xml:space="preserve"> תיקנו להזכיר ענין זה בתפילה רבות פעמים</w:t>
      </w:r>
      <w:r>
        <w:rPr>
          <w:rFonts w:cs="AlphaLight" w:hint="cs"/>
          <w:spacing w:val="4"/>
          <w:w w:val="90"/>
          <w:sz w:val="24"/>
          <w:szCs w:val="24"/>
          <w:rtl/>
        </w:rPr>
        <w:t xml:space="preserve">, </w:t>
      </w:r>
      <w:r w:rsidRPr="00AE092E">
        <w:rPr>
          <w:rFonts w:cs="AlphaLight" w:hint="cs"/>
          <w:spacing w:val="4"/>
          <w:w w:val="90"/>
          <w:sz w:val="24"/>
          <w:szCs w:val="24"/>
          <w:rtl/>
        </w:rPr>
        <w:t xml:space="preserve">וכן בברכת המזון התקינו ברכה מיוחדת על בנין ירושלים "רחם נא ה"א על ישראל... ועל ירושלים... ועל ציון... ועל הבית הגדול והקדוש... בא"י בונה ירושלים" ובתוך כל נוסח "הרחמן" ישנו "הרחמן הוא ימלוך..." "הרחמן הוא </w:t>
      </w:r>
      <w:r>
        <w:rPr>
          <w:rFonts w:cs="AlphaLight" w:hint="cs"/>
          <w:spacing w:val="4"/>
          <w:w w:val="90"/>
          <w:sz w:val="24"/>
          <w:szCs w:val="24"/>
          <w:rtl/>
        </w:rPr>
        <w:t xml:space="preserve">יתברך בשמים ובארץ" </w:t>
      </w:r>
      <w:r w:rsidRPr="00AE092E">
        <w:rPr>
          <w:rFonts w:cs="AlphaLight" w:hint="cs"/>
          <w:spacing w:val="4"/>
          <w:w w:val="90"/>
          <w:sz w:val="24"/>
          <w:szCs w:val="24"/>
          <w:rtl/>
        </w:rPr>
        <w:t>"הרחמן הוא</w:t>
      </w:r>
      <w:r>
        <w:rPr>
          <w:rFonts w:cs="AlphaLight" w:hint="cs"/>
          <w:spacing w:val="4"/>
          <w:w w:val="90"/>
          <w:sz w:val="24"/>
          <w:szCs w:val="24"/>
          <w:rtl/>
        </w:rPr>
        <w:t xml:space="preserve"> ישתבח לדור דורים..." </w:t>
      </w:r>
      <w:r w:rsidRPr="00AE092E">
        <w:rPr>
          <w:rFonts w:cs="AlphaLight" w:hint="cs"/>
          <w:spacing w:val="4"/>
          <w:w w:val="90"/>
          <w:sz w:val="24"/>
          <w:szCs w:val="24"/>
          <w:rtl/>
        </w:rPr>
        <w:t>"הרחמן הוא ישבור עולנו..." וכן "הרחמן הוא ישלח לנו את אליהו הנביא..." ולבסוף מסיימים "הרחמן הוא יזכנו לימות המשיח ולחיי העוה"ב..." דבר זה מורה לנו כמה דבר זה הוא עניין חיוני ונצרך ביותר. וכמו שאנו אומרים בברכות ההפטרה: "רחם על ציון כי היא בית חיינו..."  מדובר כאן על בית חיינו</w:t>
      </w:r>
      <w:r>
        <w:rPr>
          <w:rFonts w:cs="AlphaLight" w:hint="cs"/>
          <w:spacing w:val="4"/>
          <w:w w:val="90"/>
          <w:sz w:val="24"/>
          <w:szCs w:val="24"/>
          <w:rtl/>
        </w:rPr>
        <w:t xml:space="preserve"> -</w:t>
      </w:r>
      <w:r w:rsidRPr="00AE092E">
        <w:rPr>
          <w:rFonts w:cs="AlphaLight" w:hint="cs"/>
          <w:spacing w:val="4"/>
          <w:w w:val="90"/>
          <w:sz w:val="24"/>
          <w:szCs w:val="24"/>
          <w:rtl/>
        </w:rPr>
        <w:t xml:space="preserve"> מקור חיותנו.</w:t>
      </w:r>
    </w:p>
    <w:p w:rsidR="008C3337" w:rsidRDefault="008C3337"/>
    <w:sectPr w:rsidR="008C3337" w:rsidSect="003424A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389" w:rsidRDefault="00CC3389" w:rsidP="00CC3389">
      <w:r>
        <w:separator/>
      </w:r>
    </w:p>
  </w:endnote>
  <w:endnote w:type="continuationSeparator" w:id="0">
    <w:p w:rsidR="00CC3389" w:rsidRDefault="00CC3389" w:rsidP="00CC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AlphaLight">
    <w:charset w:val="B1"/>
    <w:family w:val="auto"/>
    <w:pitch w:val="variable"/>
    <w:sig w:usb0="00000801" w:usb1="00000000" w:usb2="00000000" w:usb3="00000000" w:csb0="00000020" w:csb1="00000000"/>
  </w:font>
  <w:font w:name="Guttman Stam1">
    <w:panose1 w:val="02010401010101010101"/>
    <w:charset w:val="B1"/>
    <w:family w:val="auto"/>
    <w:pitch w:val="variable"/>
    <w:sig w:usb0="00000801" w:usb1="40000000" w:usb2="00000000" w:usb3="00000000" w:csb0="00000020" w:csb1="00000000"/>
  </w:font>
  <w:font w:name="TangoLight">
    <w:charset w:val="B1"/>
    <w:family w:val="auto"/>
    <w:pitch w:val="variable"/>
    <w:sig w:usb0="00000801" w:usb1="00000000" w:usb2="00000000" w:usb3="00000000" w:csb0="00000020" w:csb1="00000000"/>
  </w:font>
  <w:font w:name="alicbold">
    <w:altName w:val="Courier New"/>
    <w:charset w:val="B1"/>
    <w:family w:val="auto"/>
    <w:pitch w:val="variable"/>
    <w:sig w:usb0="00000800" w:usb1="1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389" w:rsidRDefault="00CC33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389" w:rsidRDefault="00CC338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389" w:rsidRDefault="00CC33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389" w:rsidRDefault="00CC3389" w:rsidP="00CC3389">
      <w:r>
        <w:separator/>
      </w:r>
    </w:p>
  </w:footnote>
  <w:footnote w:type="continuationSeparator" w:id="0">
    <w:p w:rsidR="00CC3389" w:rsidRDefault="00CC3389" w:rsidP="00CC3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389" w:rsidRDefault="00CC338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18574"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templet2-01"/>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389" w:rsidRDefault="00CC338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18575"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templet2-01"/>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389" w:rsidRDefault="00CC338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18573"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templet2-01"/>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51177"/>
    <w:multiLevelType w:val="hybridMultilevel"/>
    <w:tmpl w:val="5ABE945E"/>
    <w:lvl w:ilvl="0" w:tplc="0409000F">
      <w:start w:val="1"/>
      <w:numFmt w:val="decimal"/>
      <w:lvlText w:val="%1."/>
      <w:lvlJc w:val="left"/>
      <w:pPr>
        <w:tabs>
          <w:tab w:val="num" w:pos="720"/>
        </w:tabs>
        <w:ind w:left="720" w:hanging="360"/>
      </w:pPr>
    </w:lvl>
    <w:lvl w:ilvl="1" w:tplc="9ED2441E">
      <w:start w:val="1"/>
      <w:numFmt w:val="bullet"/>
      <w:lvlText w:val=""/>
      <w:lvlJc w:val="left"/>
      <w:pPr>
        <w:tabs>
          <w:tab w:val="num" w:pos="1660"/>
        </w:tabs>
        <w:ind w:left="1660" w:hanging="580"/>
      </w:pPr>
      <w:rPr>
        <w:rFonts w:ascii="Wingdings 2" w:hAnsi="Wingdings 2"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0B4FBF"/>
    <w:multiLevelType w:val="hybridMultilevel"/>
    <w:tmpl w:val="5ABE945E"/>
    <w:lvl w:ilvl="0" w:tplc="0409000F">
      <w:start w:val="1"/>
      <w:numFmt w:val="decimal"/>
      <w:lvlText w:val="%1."/>
      <w:lvlJc w:val="left"/>
      <w:pPr>
        <w:tabs>
          <w:tab w:val="num" w:pos="720"/>
        </w:tabs>
        <w:ind w:left="720" w:hanging="360"/>
      </w:pPr>
    </w:lvl>
    <w:lvl w:ilvl="1" w:tplc="9ED2441E">
      <w:start w:val="1"/>
      <w:numFmt w:val="bullet"/>
      <w:lvlText w:val=""/>
      <w:lvlJc w:val="left"/>
      <w:pPr>
        <w:tabs>
          <w:tab w:val="num" w:pos="1660"/>
        </w:tabs>
        <w:ind w:left="1660" w:hanging="580"/>
      </w:pPr>
      <w:rPr>
        <w:rFonts w:ascii="Wingdings 2" w:hAnsi="Wingdings 2"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50"/>
    <w:rsid w:val="003424AE"/>
    <w:rsid w:val="008C3337"/>
    <w:rsid w:val="00CC3389"/>
    <w:rsid w:val="00F732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7128F8E-0EA1-4152-9706-659EF91D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250"/>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389"/>
    <w:pPr>
      <w:tabs>
        <w:tab w:val="center" w:pos="4153"/>
        <w:tab w:val="right" w:pos="8306"/>
      </w:tabs>
    </w:pPr>
  </w:style>
  <w:style w:type="character" w:customStyle="1" w:styleId="a4">
    <w:name w:val="כותרת עליונה תו"/>
    <w:basedOn w:val="a0"/>
    <w:link w:val="a3"/>
    <w:uiPriority w:val="99"/>
    <w:rsid w:val="00CC3389"/>
    <w:rPr>
      <w:rFonts w:ascii="Times New Roman" w:eastAsia="Times New Roman" w:hAnsi="Times New Roman" w:cs="Miriam"/>
      <w:sz w:val="20"/>
      <w:szCs w:val="20"/>
    </w:rPr>
  </w:style>
  <w:style w:type="paragraph" w:styleId="a5">
    <w:name w:val="footer"/>
    <w:basedOn w:val="a"/>
    <w:link w:val="a6"/>
    <w:uiPriority w:val="99"/>
    <w:unhideWhenUsed/>
    <w:rsid w:val="00CC3389"/>
    <w:pPr>
      <w:tabs>
        <w:tab w:val="center" w:pos="4153"/>
        <w:tab w:val="right" w:pos="8306"/>
      </w:tabs>
    </w:pPr>
  </w:style>
  <w:style w:type="character" w:customStyle="1" w:styleId="a6">
    <w:name w:val="כותרת תחתונה תו"/>
    <w:basedOn w:val="a0"/>
    <w:link w:val="a5"/>
    <w:uiPriority w:val="99"/>
    <w:rsid w:val="00CC3389"/>
    <w:rPr>
      <w:rFonts w:ascii="Times New Roman" w:eastAsia="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989</Words>
  <Characters>4947</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tiug</dc:creator>
  <cp:lastModifiedBy>tiug</cp:lastModifiedBy>
  <cp:revision>2</cp:revision>
  <dcterms:created xsi:type="dcterms:W3CDTF">2017-07-09T06:38:00Z</dcterms:created>
  <dcterms:modified xsi:type="dcterms:W3CDTF">2018-07-09T12:03:00Z</dcterms:modified>
</cp:coreProperties>
</file>